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44" w:rsidRPr="00F53227" w:rsidRDefault="00FE2844" w:rsidP="00FE2844">
      <w:pPr>
        <w:jc w:val="center"/>
        <w:rPr>
          <w:rFonts w:ascii="Arial" w:hAnsi="Arial" w:cs="Arial"/>
          <w:b/>
          <w:i/>
          <w:sz w:val="28"/>
          <w:szCs w:val="28"/>
        </w:rPr>
      </w:pPr>
      <w:r w:rsidRPr="00F53227">
        <w:rPr>
          <w:rFonts w:ascii="Arial" w:hAnsi="Arial" w:cs="Arial"/>
          <w:b/>
          <w:i/>
          <w:sz w:val="28"/>
          <w:szCs w:val="28"/>
        </w:rPr>
        <w:t xml:space="preserve">Régionalisation et solidarité : principes et préconisations </w:t>
      </w:r>
      <w:r w:rsidR="00591BD8" w:rsidRPr="00F53227">
        <w:rPr>
          <w:rFonts w:ascii="Arial" w:hAnsi="Arial" w:cs="Arial"/>
          <w:b/>
          <w:i/>
          <w:sz w:val="28"/>
          <w:szCs w:val="28"/>
        </w:rPr>
        <w:br/>
      </w:r>
      <w:r w:rsidRPr="00F53227">
        <w:rPr>
          <w:rFonts w:ascii="Arial" w:hAnsi="Arial" w:cs="Arial"/>
          <w:b/>
          <w:i/>
          <w:sz w:val="28"/>
          <w:szCs w:val="28"/>
        </w:rPr>
        <w:t>du Congrès du Conseil de l’Europe</w:t>
      </w:r>
    </w:p>
    <w:p w:rsidR="00F53227" w:rsidRPr="00F53227" w:rsidRDefault="00DF0E6E" w:rsidP="00DF0E6E">
      <w:pPr>
        <w:jc w:val="center"/>
        <w:rPr>
          <w:rFonts w:ascii="Arial" w:hAnsi="Arial" w:cs="Arial"/>
          <w:i/>
          <w:sz w:val="20"/>
          <w:szCs w:val="20"/>
        </w:rPr>
      </w:pPr>
      <w:r w:rsidRPr="00F53227">
        <w:rPr>
          <w:rFonts w:ascii="Arial" w:hAnsi="Arial" w:cs="Arial"/>
          <w:b/>
          <w:i/>
          <w:sz w:val="20"/>
          <w:szCs w:val="20"/>
        </w:rPr>
        <w:t>Marie-Madeleine</w:t>
      </w:r>
      <w:r w:rsidR="00591BD8" w:rsidRPr="00F53227">
        <w:rPr>
          <w:rFonts w:ascii="Arial" w:hAnsi="Arial" w:cs="Arial"/>
          <w:b/>
          <w:i/>
          <w:sz w:val="20"/>
          <w:szCs w:val="20"/>
        </w:rPr>
        <w:t xml:space="preserve"> </w:t>
      </w:r>
      <w:proofErr w:type="spellStart"/>
      <w:r w:rsidRPr="00F53227">
        <w:rPr>
          <w:rFonts w:ascii="Arial" w:hAnsi="Arial" w:cs="Arial"/>
          <w:b/>
          <w:i/>
          <w:sz w:val="20"/>
          <w:szCs w:val="20"/>
        </w:rPr>
        <w:t>Mialot</w:t>
      </w:r>
      <w:proofErr w:type="spellEnd"/>
      <w:r w:rsidR="00591BD8" w:rsidRPr="00F53227">
        <w:rPr>
          <w:rFonts w:ascii="Arial" w:hAnsi="Arial" w:cs="Arial"/>
          <w:b/>
          <w:i/>
          <w:sz w:val="20"/>
          <w:szCs w:val="20"/>
        </w:rPr>
        <w:t xml:space="preserve"> </w:t>
      </w:r>
      <w:r w:rsidRPr="00F53227">
        <w:rPr>
          <w:rFonts w:ascii="Arial" w:hAnsi="Arial" w:cs="Arial"/>
          <w:b/>
          <w:i/>
          <w:sz w:val="20"/>
          <w:szCs w:val="20"/>
        </w:rPr>
        <w:t>Muller</w:t>
      </w:r>
      <w:r w:rsidR="00F53227" w:rsidRPr="00F53227">
        <w:rPr>
          <w:rStyle w:val="FootnoteReference"/>
          <w:rFonts w:ascii="Arial" w:hAnsi="Arial" w:cs="Arial"/>
          <w:i/>
          <w:sz w:val="20"/>
          <w:szCs w:val="20"/>
        </w:rPr>
        <w:footnoteReference w:id="1"/>
      </w:r>
      <w:r w:rsidRPr="00F53227">
        <w:rPr>
          <w:rFonts w:ascii="Arial" w:hAnsi="Arial" w:cs="Arial"/>
          <w:i/>
          <w:sz w:val="20"/>
          <w:szCs w:val="20"/>
        </w:rPr>
        <w:t xml:space="preserve"> </w:t>
      </w:r>
    </w:p>
    <w:p w:rsidR="0057699F" w:rsidRPr="00F53227" w:rsidRDefault="0057699F" w:rsidP="0057699F">
      <w:pPr>
        <w:jc w:val="both"/>
        <w:rPr>
          <w:rFonts w:ascii="Arial" w:hAnsi="Arial" w:cs="Arial"/>
          <w:b/>
          <w:sz w:val="20"/>
          <w:szCs w:val="20"/>
        </w:rPr>
      </w:pPr>
      <w:r w:rsidRPr="00F53227">
        <w:rPr>
          <w:rFonts w:ascii="Arial" w:hAnsi="Arial" w:cs="Arial"/>
          <w:b/>
          <w:sz w:val="20"/>
          <w:szCs w:val="20"/>
        </w:rPr>
        <w:t>Préambule</w:t>
      </w:r>
    </w:p>
    <w:p w:rsidR="0059103B" w:rsidRPr="00F53227" w:rsidRDefault="00F41B28" w:rsidP="00FC6D2A">
      <w:pPr>
        <w:jc w:val="both"/>
        <w:rPr>
          <w:rFonts w:ascii="Arial" w:hAnsi="Arial" w:cs="Arial"/>
          <w:sz w:val="20"/>
          <w:szCs w:val="20"/>
        </w:rPr>
      </w:pPr>
      <w:r w:rsidRPr="00F53227">
        <w:rPr>
          <w:rFonts w:ascii="Arial" w:hAnsi="Arial" w:cs="Arial"/>
          <w:sz w:val="20"/>
          <w:szCs w:val="20"/>
        </w:rPr>
        <w:t xml:space="preserve">Le Conseil de l’Europe est une organisation internationale </w:t>
      </w:r>
      <w:r w:rsidR="00776913" w:rsidRPr="00F53227">
        <w:rPr>
          <w:rFonts w:ascii="Arial" w:hAnsi="Arial" w:cs="Arial"/>
          <w:sz w:val="20"/>
          <w:szCs w:val="20"/>
        </w:rPr>
        <w:t xml:space="preserve">qui vise à promouvoir les droits de l’homme, le renforcement de la démocratie et la prééminence du droit en Europe parmi ses 47 Etats membres et au-delà. Son intérêt pour la démocratie régionale est ancré dans la conviction que la démocratie, pour être effective, doit </w:t>
      </w:r>
      <w:r w:rsidR="00B52B83" w:rsidRPr="00F53227">
        <w:rPr>
          <w:rFonts w:ascii="Arial" w:hAnsi="Arial" w:cs="Arial"/>
          <w:sz w:val="20"/>
          <w:szCs w:val="20"/>
        </w:rPr>
        <w:t>op</w:t>
      </w:r>
      <w:r w:rsidR="00776913" w:rsidRPr="00F53227">
        <w:rPr>
          <w:rFonts w:ascii="Arial" w:hAnsi="Arial" w:cs="Arial"/>
          <w:sz w:val="20"/>
          <w:szCs w:val="20"/>
        </w:rPr>
        <w:t>é</w:t>
      </w:r>
      <w:r w:rsidR="00B52B83" w:rsidRPr="00F53227">
        <w:rPr>
          <w:rFonts w:ascii="Arial" w:hAnsi="Arial" w:cs="Arial"/>
          <w:sz w:val="20"/>
          <w:szCs w:val="20"/>
        </w:rPr>
        <w:t>r</w:t>
      </w:r>
      <w:r w:rsidR="00776913" w:rsidRPr="00F53227">
        <w:rPr>
          <w:rFonts w:ascii="Arial" w:hAnsi="Arial" w:cs="Arial"/>
          <w:sz w:val="20"/>
          <w:szCs w:val="20"/>
        </w:rPr>
        <w:t>er</w:t>
      </w:r>
      <w:r w:rsidR="00B52B83" w:rsidRPr="00F53227">
        <w:rPr>
          <w:rFonts w:ascii="Arial" w:hAnsi="Arial" w:cs="Arial"/>
          <w:sz w:val="20"/>
          <w:szCs w:val="20"/>
        </w:rPr>
        <w:t xml:space="preserve"> à différent</w:t>
      </w:r>
      <w:r w:rsidR="00776913" w:rsidRPr="00F53227">
        <w:rPr>
          <w:rFonts w:ascii="Arial" w:hAnsi="Arial" w:cs="Arial"/>
          <w:sz w:val="20"/>
          <w:szCs w:val="20"/>
        </w:rPr>
        <w:t>e</w:t>
      </w:r>
      <w:r w:rsidR="00B52B83" w:rsidRPr="00F53227">
        <w:rPr>
          <w:rFonts w:ascii="Arial" w:hAnsi="Arial" w:cs="Arial"/>
          <w:sz w:val="20"/>
          <w:szCs w:val="20"/>
        </w:rPr>
        <w:t xml:space="preserve">s </w:t>
      </w:r>
      <w:r w:rsidR="00776913" w:rsidRPr="00F53227">
        <w:rPr>
          <w:rFonts w:ascii="Arial" w:hAnsi="Arial" w:cs="Arial"/>
          <w:sz w:val="20"/>
          <w:szCs w:val="20"/>
        </w:rPr>
        <w:t xml:space="preserve">échelle : </w:t>
      </w:r>
      <w:r w:rsidR="0059103B" w:rsidRPr="00F53227">
        <w:rPr>
          <w:rFonts w:ascii="Arial" w:hAnsi="Arial" w:cs="Arial"/>
          <w:sz w:val="20"/>
          <w:szCs w:val="20"/>
        </w:rPr>
        <w:t>il ne peut y avoir de démocratie nationale sans l’existence de pouvoirs intermédiaires</w:t>
      </w:r>
      <w:r w:rsidR="00776913" w:rsidRPr="00F53227">
        <w:rPr>
          <w:rFonts w:ascii="Arial" w:hAnsi="Arial" w:cs="Arial"/>
          <w:sz w:val="20"/>
          <w:szCs w:val="20"/>
        </w:rPr>
        <w:t xml:space="preserve"> locaux et régionaux, car c’est à ces niveaux que l</w:t>
      </w:r>
      <w:r w:rsidR="0059103B" w:rsidRPr="00F53227">
        <w:rPr>
          <w:rFonts w:ascii="Arial" w:hAnsi="Arial" w:cs="Arial"/>
          <w:sz w:val="20"/>
          <w:szCs w:val="20"/>
        </w:rPr>
        <w:t xml:space="preserve">es injonctions démocratiques citoyennes trouvent </w:t>
      </w:r>
      <w:r w:rsidR="00776913" w:rsidRPr="00F53227">
        <w:rPr>
          <w:rFonts w:ascii="Arial" w:hAnsi="Arial" w:cs="Arial"/>
          <w:sz w:val="20"/>
          <w:szCs w:val="20"/>
        </w:rPr>
        <w:t>les réponses les plus efficaces et appropriées.</w:t>
      </w:r>
    </w:p>
    <w:p w:rsidR="0057699F" w:rsidRPr="00F53227" w:rsidRDefault="00776913" w:rsidP="00FC6D2A">
      <w:pPr>
        <w:jc w:val="both"/>
        <w:rPr>
          <w:rFonts w:ascii="Arial" w:hAnsi="Arial" w:cs="Arial"/>
          <w:sz w:val="20"/>
          <w:szCs w:val="20"/>
        </w:rPr>
      </w:pPr>
      <w:r w:rsidRPr="00F53227">
        <w:rPr>
          <w:rFonts w:ascii="Arial" w:hAnsi="Arial" w:cs="Arial"/>
          <w:sz w:val="20"/>
          <w:szCs w:val="20"/>
        </w:rPr>
        <w:t>L</w:t>
      </w:r>
      <w:r w:rsidR="009D1DCD" w:rsidRPr="00F53227">
        <w:rPr>
          <w:rFonts w:ascii="Arial" w:hAnsi="Arial" w:cs="Arial"/>
          <w:sz w:val="20"/>
          <w:szCs w:val="20"/>
        </w:rPr>
        <w:t>a</w:t>
      </w:r>
      <w:r w:rsidRPr="00F53227">
        <w:rPr>
          <w:rFonts w:ascii="Arial" w:hAnsi="Arial" w:cs="Arial"/>
          <w:sz w:val="20"/>
          <w:szCs w:val="20"/>
        </w:rPr>
        <w:t xml:space="preserve"> promotion de la</w:t>
      </w:r>
      <w:r w:rsidR="009D1DCD" w:rsidRPr="00F53227">
        <w:rPr>
          <w:rFonts w:ascii="Arial" w:hAnsi="Arial" w:cs="Arial"/>
          <w:sz w:val="20"/>
          <w:szCs w:val="20"/>
        </w:rPr>
        <w:t xml:space="preserve"> démocratie territoriale et de la gouvernance locale et régionale est le cœur de la mission du </w:t>
      </w:r>
      <w:r w:rsidR="00B52B83" w:rsidRPr="00F53227">
        <w:rPr>
          <w:rFonts w:ascii="Arial" w:hAnsi="Arial" w:cs="Arial"/>
          <w:sz w:val="20"/>
          <w:szCs w:val="20"/>
        </w:rPr>
        <w:t xml:space="preserve">Congrès des pouvoirs </w:t>
      </w:r>
      <w:r w:rsidR="009D1DCD" w:rsidRPr="00F53227">
        <w:rPr>
          <w:rFonts w:ascii="Arial" w:hAnsi="Arial" w:cs="Arial"/>
          <w:sz w:val="20"/>
          <w:szCs w:val="20"/>
        </w:rPr>
        <w:t>locaux et régionaux du Conseil de l’Europe. Assemblée politique paneuropéenne, composée de 636 élus – conseillers régionaux et municipaux, maires et présidents de région – représentant plus de 200</w:t>
      </w:r>
      <w:r w:rsidR="00F53227">
        <w:rPr>
          <w:rFonts w:ascii="Arial" w:hAnsi="Arial" w:cs="Arial"/>
          <w:sz w:val="20"/>
          <w:szCs w:val="20"/>
        </w:rPr>
        <w:t> </w:t>
      </w:r>
      <w:r w:rsidR="009D1DCD" w:rsidRPr="00F53227">
        <w:rPr>
          <w:rFonts w:ascii="Arial" w:hAnsi="Arial" w:cs="Arial"/>
          <w:sz w:val="20"/>
          <w:szCs w:val="20"/>
        </w:rPr>
        <w:t xml:space="preserve">000 collectivités de 47 pays européens, le Congrès </w:t>
      </w:r>
      <w:r w:rsidR="00D77FC9" w:rsidRPr="00F53227">
        <w:rPr>
          <w:rFonts w:ascii="Arial" w:hAnsi="Arial" w:cs="Arial"/>
          <w:sz w:val="20"/>
          <w:szCs w:val="20"/>
        </w:rPr>
        <w:t xml:space="preserve">du Conseil de l'Europe œuvre pour renforcer l’autonomie des collectivités territoriales. Il appuie ses travaux </w:t>
      </w:r>
      <w:r w:rsidRPr="00F53227">
        <w:rPr>
          <w:rFonts w:ascii="Arial" w:hAnsi="Arial" w:cs="Arial"/>
          <w:sz w:val="20"/>
          <w:szCs w:val="20"/>
        </w:rPr>
        <w:t>sur un texte-clé,</w:t>
      </w:r>
      <w:r w:rsidR="009D1DCD" w:rsidRPr="00F53227">
        <w:rPr>
          <w:rFonts w:ascii="Arial" w:hAnsi="Arial" w:cs="Arial"/>
          <w:sz w:val="20"/>
          <w:szCs w:val="20"/>
        </w:rPr>
        <w:t xml:space="preserve"> la Charte européenne de l’autonomie locale</w:t>
      </w:r>
      <w:r w:rsidRPr="00F53227">
        <w:rPr>
          <w:rFonts w:ascii="Arial" w:hAnsi="Arial" w:cs="Arial"/>
          <w:sz w:val="20"/>
          <w:szCs w:val="20"/>
        </w:rPr>
        <w:t>, ouverte à la signature en 1985</w:t>
      </w:r>
      <w:r w:rsidR="00D77FC9" w:rsidRPr="00F53227">
        <w:rPr>
          <w:rFonts w:ascii="Arial" w:hAnsi="Arial" w:cs="Arial"/>
          <w:sz w:val="20"/>
          <w:szCs w:val="20"/>
        </w:rPr>
        <w:t xml:space="preserve"> et veille, en particulier, à l’application des principes </w:t>
      </w:r>
      <w:r w:rsidR="00DF0E6E" w:rsidRPr="00F53227">
        <w:rPr>
          <w:rFonts w:ascii="Arial" w:hAnsi="Arial" w:cs="Arial"/>
          <w:sz w:val="20"/>
          <w:szCs w:val="20"/>
        </w:rPr>
        <w:t>et</w:t>
      </w:r>
      <w:r w:rsidR="002F47BC" w:rsidRPr="00F53227">
        <w:rPr>
          <w:rFonts w:ascii="Arial" w:hAnsi="Arial" w:cs="Arial"/>
          <w:sz w:val="20"/>
          <w:szCs w:val="20"/>
        </w:rPr>
        <w:t xml:space="preserve"> des normes européennes communes pour protéger les droits et l’indépendance (politique, administrative et financière) des collectivités locales et la participation citoyenne au niveau local.</w:t>
      </w:r>
      <w:r w:rsidR="00513D8C" w:rsidRPr="00F53227">
        <w:rPr>
          <w:rFonts w:ascii="Arial" w:hAnsi="Arial" w:cs="Arial"/>
          <w:sz w:val="20"/>
          <w:szCs w:val="20"/>
        </w:rPr>
        <w:t xml:space="preserve"> Le Congrès encourage les processus de décentralisation et de régionalisation</w:t>
      </w:r>
      <w:r w:rsidR="00D77FC9" w:rsidRPr="00F53227">
        <w:rPr>
          <w:rFonts w:ascii="Arial" w:hAnsi="Arial" w:cs="Arial"/>
          <w:sz w:val="20"/>
          <w:szCs w:val="20"/>
        </w:rPr>
        <w:t xml:space="preserve">, </w:t>
      </w:r>
      <w:r w:rsidR="00513D8C" w:rsidRPr="00F53227">
        <w:rPr>
          <w:rFonts w:ascii="Arial" w:hAnsi="Arial" w:cs="Arial"/>
          <w:sz w:val="20"/>
          <w:szCs w:val="20"/>
        </w:rPr>
        <w:t>ainsi que la coopération transfrontalière entre les villes et les régions.</w:t>
      </w:r>
    </w:p>
    <w:p w:rsidR="00245A47" w:rsidRPr="00F53227" w:rsidRDefault="00F53227" w:rsidP="00F41B28">
      <w:pPr>
        <w:jc w:val="both"/>
        <w:rPr>
          <w:rFonts w:ascii="Arial" w:hAnsi="Arial" w:cs="Arial"/>
          <w:sz w:val="20"/>
          <w:szCs w:val="20"/>
        </w:rPr>
      </w:pPr>
      <w:r w:rsidRPr="00F53227">
        <w:rPr>
          <w:rFonts w:ascii="Arial" w:hAnsi="Arial" w:cs="Arial"/>
          <w:sz w:val="20"/>
          <w:szCs w:val="20"/>
        </w:rPr>
        <w:t>Le Conseil de l’Europe</w:t>
      </w:r>
      <w:r>
        <w:rPr>
          <w:rFonts w:ascii="Arial" w:hAnsi="Arial" w:cs="Arial"/>
          <w:sz w:val="20"/>
          <w:szCs w:val="20"/>
        </w:rPr>
        <w:t>,</w:t>
      </w:r>
      <w:r w:rsidRPr="00F53227">
        <w:rPr>
          <w:rFonts w:ascii="Arial" w:hAnsi="Arial" w:cs="Arial"/>
          <w:sz w:val="20"/>
          <w:szCs w:val="20"/>
        </w:rPr>
        <w:t xml:space="preserve"> dans le cadre de sa politique à l’égard de son voisinage immédiat</w:t>
      </w:r>
      <w:r>
        <w:rPr>
          <w:rFonts w:ascii="Arial" w:hAnsi="Arial" w:cs="Arial"/>
          <w:sz w:val="20"/>
          <w:szCs w:val="20"/>
        </w:rPr>
        <w:t>,</w:t>
      </w:r>
      <w:r w:rsidRPr="00F53227">
        <w:rPr>
          <w:rFonts w:ascii="Arial" w:hAnsi="Arial" w:cs="Arial"/>
          <w:sz w:val="20"/>
          <w:szCs w:val="20"/>
        </w:rPr>
        <w:t xml:space="preserve"> a établi une coopération avec le Royaume du Maroc. Les priorités 2012</w:t>
      </w:r>
      <w:r>
        <w:rPr>
          <w:rFonts w:ascii="Arial" w:hAnsi="Arial" w:cs="Arial"/>
          <w:sz w:val="20"/>
          <w:szCs w:val="20"/>
        </w:rPr>
        <w:t>-</w:t>
      </w:r>
      <w:r w:rsidRPr="00F53227">
        <w:rPr>
          <w:rFonts w:ascii="Arial" w:hAnsi="Arial" w:cs="Arial"/>
          <w:sz w:val="20"/>
          <w:szCs w:val="20"/>
        </w:rPr>
        <w:t>2014 pour le Maroc ont été identifiées en coopération avec les autorités marocaines pour accompagner le processus de transition démocratique au Maroc et aider le pays à relever des défis nationaux liés aux droits de l’homme, à l’État de droit et à la démocratie. La gouvernance démocratique au niveau local et régional figure parmi les priorités de coopération</w:t>
      </w:r>
      <w:r>
        <w:rPr>
          <w:rFonts w:ascii="Arial" w:hAnsi="Arial" w:cs="Arial"/>
          <w:sz w:val="20"/>
          <w:szCs w:val="20"/>
        </w:rPr>
        <w:t>.</w:t>
      </w:r>
    </w:p>
    <w:p w:rsidR="00F41B28" w:rsidRPr="00F53227" w:rsidRDefault="00245A47" w:rsidP="00F41B28">
      <w:pPr>
        <w:jc w:val="both"/>
        <w:rPr>
          <w:rFonts w:ascii="Arial" w:hAnsi="Arial" w:cs="Arial"/>
          <w:sz w:val="20"/>
          <w:szCs w:val="20"/>
        </w:rPr>
      </w:pPr>
      <w:r w:rsidRPr="00F53227">
        <w:rPr>
          <w:rFonts w:ascii="Arial" w:hAnsi="Arial" w:cs="Arial"/>
          <w:sz w:val="20"/>
          <w:szCs w:val="20"/>
        </w:rPr>
        <w:t>S</w:t>
      </w:r>
      <w:r w:rsidR="00F41B28" w:rsidRPr="00F53227">
        <w:rPr>
          <w:rFonts w:ascii="Arial" w:hAnsi="Arial" w:cs="Arial"/>
          <w:sz w:val="20"/>
          <w:szCs w:val="20"/>
        </w:rPr>
        <w:t>ont évoqués dans cette intervention :</w:t>
      </w:r>
    </w:p>
    <w:p w:rsidR="00707225" w:rsidRPr="00F53227" w:rsidRDefault="00F41B28" w:rsidP="00C12828">
      <w:pPr>
        <w:pStyle w:val="ListParagraph"/>
        <w:numPr>
          <w:ilvl w:val="0"/>
          <w:numId w:val="28"/>
        </w:numPr>
        <w:ind w:left="567" w:hanging="283"/>
        <w:jc w:val="both"/>
        <w:rPr>
          <w:rFonts w:ascii="Arial" w:hAnsi="Arial" w:cs="Arial"/>
          <w:sz w:val="20"/>
          <w:szCs w:val="20"/>
        </w:rPr>
      </w:pPr>
      <w:r w:rsidRPr="00F53227">
        <w:rPr>
          <w:rFonts w:ascii="Arial" w:hAnsi="Arial" w:cs="Arial"/>
          <w:sz w:val="20"/>
          <w:szCs w:val="20"/>
        </w:rPr>
        <w:t>Le rappel du Cadre de référence du Conseil de l’Europe</w:t>
      </w:r>
      <w:r w:rsidR="00FE2844" w:rsidRPr="00F53227">
        <w:rPr>
          <w:rFonts w:ascii="Arial" w:hAnsi="Arial" w:cs="Arial"/>
          <w:sz w:val="20"/>
          <w:szCs w:val="20"/>
        </w:rPr>
        <w:t xml:space="preserve"> pour la démocratie </w:t>
      </w:r>
      <w:r w:rsidR="00F53227">
        <w:rPr>
          <w:rFonts w:ascii="Arial" w:hAnsi="Arial" w:cs="Arial"/>
          <w:sz w:val="20"/>
          <w:szCs w:val="20"/>
        </w:rPr>
        <w:t>r</w:t>
      </w:r>
      <w:r w:rsidR="00FE2844" w:rsidRPr="00F53227">
        <w:rPr>
          <w:rFonts w:ascii="Arial" w:hAnsi="Arial" w:cs="Arial"/>
          <w:sz w:val="20"/>
          <w:szCs w:val="20"/>
        </w:rPr>
        <w:t>égionale</w:t>
      </w:r>
    </w:p>
    <w:p w:rsidR="00707225" w:rsidRPr="00F53227" w:rsidRDefault="00F41B28" w:rsidP="00C10FF1">
      <w:pPr>
        <w:pStyle w:val="ListParagraph"/>
        <w:numPr>
          <w:ilvl w:val="0"/>
          <w:numId w:val="28"/>
        </w:numPr>
        <w:ind w:left="567" w:hanging="283"/>
        <w:jc w:val="both"/>
        <w:rPr>
          <w:rFonts w:ascii="Arial" w:hAnsi="Arial" w:cs="Arial"/>
          <w:sz w:val="20"/>
          <w:szCs w:val="20"/>
        </w:rPr>
      </w:pPr>
      <w:r w:rsidRPr="00F53227">
        <w:rPr>
          <w:rFonts w:ascii="Arial" w:hAnsi="Arial" w:cs="Arial"/>
          <w:sz w:val="20"/>
          <w:szCs w:val="20"/>
        </w:rPr>
        <w:t xml:space="preserve">L’évolution de la </w:t>
      </w:r>
      <w:r w:rsidR="006274C6" w:rsidRPr="00F53227">
        <w:rPr>
          <w:rFonts w:ascii="Arial" w:hAnsi="Arial" w:cs="Arial"/>
          <w:sz w:val="20"/>
          <w:szCs w:val="20"/>
        </w:rPr>
        <w:t>r</w:t>
      </w:r>
      <w:r w:rsidRPr="00F53227">
        <w:rPr>
          <w:rFonts w:ascii="Arial" w:hAnsi="Arial" w:cs="Arial"/>
          <w:sz w:val="20"/>
          <w:szCs w:val="20"/>
        </w:rPr>
        <w:t xml:space="preserve">égionalisation dans les pays du Conseil de l’Europe (projet de rapport : Marie-Madeleine </w:t>
      </w:r>
      <w:proofErr w:type="spellStart"/>
      <w:r w:rsidRPr="00F53227">
        <w:rPr>
          <w:rFonts w:ascii="Arial" w:hAnsi="Arial" w:cs="Arial"/>
          <w:sz w:val="20"/>
          <w:szCs w:val="20"/>
        </w:rPr>
        <w:t>M</w:t>
      </w:r>
      <w:r w:rsidR="00F53227">
        <w:rPr>
          <w:rFonts w:ascii="Arial" w:hAnsi="Arial" w:cs="Arial"/>
          <w:sz w:val="20"/>
          <w:szCs w:val="20"/>
        </w:rPr>
        <w:t>ialot</w:t>
      </w:r>
      <w:proofErr w:type="spellEnd"/>
      <w:r w:rsidR="00EF2DE6" w:rsidRPr="00F53227">
        <w:rPr>
          <w:rFonts w:ascii="Arial" w:hAnsi="Arial" w:cs="Arial"/>
          <w:sz w:val="20"/>
          <w:szCs w:val="20"/>
        </w:rPr>
        <w:t>, France</w:t>
      </w:r>
      <w:r w:rsidRPr="00F53227">
        <w:rPr>
          <w:rFonts w:ascii="Arial" w:hAnsi="Arial" w:cs="Arial"/>
          <w:sz w:val="20"/>
          <w:szCs w:val="20"/>
        </w:rPr>
        <w:t>)</w:t>
      </w:r>
    </w:p>
    <w:p w:rsidR="00FE2844" w:rsidRPr="00F53227" w:rsidRDefault="00FE2844" w:rsidP="00C10FF1">
      <w:pPr>
        <w:pStyle w:val="ListParagraph"/>
        <w:numPr>
          <w:ilvl w:val="0"/>
          <w:numId w:val="28"/>
        </w:numPr>
        <w:ind w:left="567" w:hanging="283"/>
        <w:jc w:val="both"/>
        <w:rPr>
          <w:rFonts w:ascii="Arial" w:hAnsi="Arial" w:cs="Arial"/>
          <w:sz w:val="20"/>
          <w:szCs w:val="20"/>
        </w:rPr>
      </w:pPr>
      <w:r w:rsidRPr="00F53227">
        <w:rPr>
          <w:rFonts w:ascii="Arial" w:hAnsi="Arial" w:cs="Arial"/>
          <w:sz w:val="20"/>
          <w:szCs w:val="20"/>
        </w:rPr>
        <w:t xml:space="preserve">Les Régions et territoires à statut particulier en Europe (rapporteur : Bruno </w:t>
      </w:r>
      <w:proofErr w:type="spellStart"/>
      <w:r w:rsidRPr="00F53227">
        <w:rPr>
          <w:rFonts w:ascii="Arial" w:hAnsi="Arial" w:cs="Arial"/>
          <w:sz w:val="20"/>
          <w:szCs w:val="20"/>
        </w:rPr>
        <w:t>M</w:t>
      </w:r>
      <w:r w:rsidR="00F53227">
        <w:rPr>
          <w:rFonts w:ascii="Arial" w:hAnsi="Arial" w:cs="Arial"/>
          <w:sz w:val="20"/>
          <w:szCs w:val="20"/>
        </w:rPr>
        <w:t>arziano</w:t>
      </w:r>
      <w:proofErr w:type="spellEnd"/>
      <w:r w:rsidRPr="00F53227">
        <w:rPr>
          <w:rFonts w:ascii="Arial" w:hAnsi="Arial" w:cs="Arial"/>
          <w:sz w:val="20"/>
          <w:szCs w:val="20"/>
        </w:rPr>
        <w:t>, Italie)</w:t>
      </w:r>
    </w:p>
    <w:p w:rsidR="00D251F2" w:rsidRPr="00F53227" w:rsidRDefault="00707225" w:rsidP="00245A47">
      <w:pPr>
        <w:rPr>
          <w:rFonts w:ascii="Arial" w:hAnsi="Arial" w:cs="Arial"/>
          <w:b/>
          <w:sz w:val="20"/>
          <w:szCs w:val="20"/>
        </w:rPr>
      </w:pPr>
      <w:r w:rsidRPr="00F53227">
        <w:rPr>
          <w:rFonts w:ascii="Arial" w:hAnsi="Arial" w:cs="Arial"/>
          <w:b/>
          <w:sz w:val="20"/>
          <w:szCs w:val="20"/>
        </w:rPr>
        <w:t>I.</w:t>
      </w:r>
      <w:r w:rsidR="006050EF" w:rsidRPr="00F53227">
        <w:rPr>
          <w:rFonts w:ascii="Arial" w:hAnsi="Arial" w:cs="Arial"/>
          <w:b/>
          <w:sz w:val="20"/>
          <w:szCs w:val="20"/>
        </w:rPr>
        <w:t xml:space="preserve"> </w:t>
      </w:r>
      <w:r w:rsidR="00D251F2" w:rsidRPr="00F53227">
        <w:rPr>
          <w:rFonts w:ascii="Arial" w:hAnsi="Arial" w:cs="Arial"/>
          <w:b/>
          <w:sz w:val="20"/>
          <w:szCs w:val="20"/>
        </w:rPr>
        <w:t xml:space="preserve"> </w:t>
      </w:r>
      <w:r w:rsidR="00D251F2" w:rsidRPr="00F53227">
        <w:rPr>
          <w:rFonts w:ascii="Arial" w:hAnsi="Arial" w:cs="Arial"/>
          <w:b/>
          <w:sz w:val="20"/>
          <w:szCs w:val="20"/>
          <w:u w:val="single"/>
        </w:rPr>
        <w:t xml:space="preserve">Le </w:t>
      </w:r>
      <w:r w:rsidR="00FE2844" w:rsidRPr="00F53227">
        <w:rPr>
          <w:rFonts w:ascii="Arial" w:hAnsi="Arial" w:cs="Arial"/>
          <w:b/>
          <w:sz w:val="20"/>
          <w:szCs w:val="20"/>
          <w:u w:val="single"/>
        </w:rPr>
        <w:t>C</w:t>
      </w:r>
      <w:r w:rsidR="00D251F2" w:rsidRPr="00F53227">
        <w:rPr>
          <w:rFonts w:ascii="Arial" w:hAnsi="Arial" w:cs="Arial"/>
          <w:b/>
          <w:sz w:val="20"/>
          <w:szCs w:val="20"/>
          <w:u w:val="single"/>
        </w:rPr>
        <w:t xml:space="preserve">adre de référence du Conseil de l’Europe pour la démocratie </w:t>
      </w:r>
      <w:r w:rsidR="00F53227">
        <w:rPr>
          <w:rFonts w:ascii="Arial" w:hAnsi="Arial" w:cs="Arial"/>
          <w:b/>
          <w:sz w:val="20"/>
          <w:szCs w:val="20"/>
          <w:u w:val="single"/>
        </w:rPr>
        <w:t>r</w:t>
      </w:r>
      <w:r w:rsidR="00D251F2" w:rsidRPr="00F53227">
        <w:rPr>
          <w:rFonts w:ascii="Arial" w:hAnsi="Arial" w:cs="Arial"/>
          <w:b/>
          <w:sz w:val="20"/>
          <w:szCs w:val="20"/>
          <w:u w:val="single"/>
        </w:rPr>
        <w:t>égionale</w:t>
      </w:r>
    </w:p>
    <w:p w:rsidR="00D251F2" w:rsidRPr="00F53227" w:rsidRDefault="00D251F2" w:rsidP="00FC6D2A">
      <w:pPr>
        <w:pStyle w:val="ListParagraph"/>
        <w:ind w:left="0"/>
        <w:jc w:val="both"/>
        <w:rPr>
          <w:rFonts w:ascii="Arial" w:hAnsi="Arial" w:cs="Arial"/>
          <w:sz w:val="20"/>
          <w:szCs w:val="20"/>
        </w:rPr>
      </w:pPr>
      <w:r w:rsidRPr="00F53227">
        <w:rPr>
          <w:rFonts w:ascii="Arial" w:hAnsi="Arial" w:cs="Arial"/>
          <w:sz w:val="20"/>
          <w:szCs w:val="20"/>
        </w:rPr>
        <w:t>N’ayant pas la valeur contraignante de la Charte européenne de l’autonomie locale dont il est l’équivalent officieux et le complément nécessaire</w:t>
      </w:r>
      <w:r w:rsidR="00F53227">
        <w:rPr>
          <w:rFonts w:ascii="Arial" w:hAnsi="Arial" w:cs="Arial"/>
          <w:sz w:val="20"/>
          <w:szCs w:val="20"/>
        </w:rPr>
        <w:t>,</w:t>
      </w:r>
      <w:r w:rsidRPr="00F53227">
        <w:rPr>
          <w:rFonts w:ascii="Arial" w:hAnsi="Arial" w:cs="Arial"/>
          <w:sz w:val="20"/>
          <w:szCs w:val="20"/>
        </w:rPr>
        <w:t xml:space="preserve"> le </w:t>
      </w:r>
      <w:r w:rsidR="00C04DB8">
        <w:rPr>
          <w:rFonts w:ascii="Arial" w:hAnsi="Arial" w:cs="Arial"/>
          <w:sz w:val="20"/>
          <w:szCs w:val="20"/>
        </w:rPr>
        <w:t>C</w:t>
      </w:r>
      <w:r w:rsidRPr="00F53227">
        <w:rPr>
          <w:rFonts w:ascii="Arial" w:hAnsi="Arial" w:cs="Arial"/>
          <w:sz w:val="20"/>
          <w:szCs w:val="20"/>
        </w:rPr>
        <w:t xml:space="preserve">adre de référence a une valeur symbolique importante car les « Standards » qu’il contient ont reçu l’aval de la </w:t>
      </w:r>
      <w:r w:rsidR="003C6DB3" w:rsidRPr="00F53227">
        <w:rPr>
          <w:rFonts w:ascii="Arial" w:hAnsi="Arial" w:cs="Arial"/>
          <w:sz w:val="20"/>
          <w:szCs w:val="20"/>
        </w:rPr>
        <w:t>Conférence du Conseil de l’Europe des ministres responsables des collectivités locales et régionales à Utrecht (en novembre 2009)</w:t>
      </w:r>
      <w:r w:rsidR="002D47FE" w:rsidRPr="00F53227">
        <w:rPr>
          <w:rFonts w:ascii="Arial" w:hAnsi="Arial" w:cs="Arial"/>
          <w:sz w:val="20"/>
          <w:szCs w:val="20"/>
        </w:rPr>
        <w:t xml:space="preserve">, </w:t>
      </w:r>
      <w:r w:rsidRPr="00F53227">
        <w:rPr>
          <w:rFonts w:ascii="Arial" w:hAnsi="Arial" w:cs="Arial"/>
          <w:sz w:val="20"/>
          <w:szCs w:val="20"/>
        </w:rPr>
        <w:t>du Congrès des pouvoirs locaux et régionaux, de l’</w:t>
      </w:r>
      <w:r w:rsidR="002D47FE" w:rsidRPr="00F53227">
        <w:rPr>
          <w:rFonts w:ascii="Arial" w:hAnsi="Arial" w:cs="Arial"/>
          <w:sz w:val="20"/>
          <w:szCs w:val="20"/>
        </w:rPr>
        <w:t xml:space="preserve">Assemblée parlementaire, du </w:t>
      </w:r>
      <w:r w:rsidR="00FE2844" w:rsidRPr="00F53227">
        <w:rPr>
          <w:rFonts w:ascii="Arial" w:hAnsi="Arial" w:cs="Arial"/>
          <w:sz w:val="20"/>
          <w:szCs w:val="20"/>
        </w:rPr>
        <w:t>C</w:t>
      </w:r>
      <w:r w:rsidR="002D47FE" w:rsidRPr="00F53227">
        <w:rPr>
          <w:rFonts w:ascii="Arial" w:hAnsi="Arial" w:cs="Arial"/>
          <w:sz w:val="20"/>
          <w:szCs w:val="20"/>
        </w:rPr>
        <w:t xml:space="preserve">omité des </w:t>
      </w:r>
      <w:r w:rsidR="00FE2844" w:rsidRPr="00F53227">
        <w:rPr>
          <w:rFonts w:ascii="Arial" w:hAnsi="Arial" w:cs="Arial"/>
          <w:sz w:val="20"/>
          <w:szCs w:val="20"/>
        </w:rPr>
        <w:t>R</w:t>
      </w:r>
      <w:r w:rsidR="002D47FE" w:rsidRPr="00F53227">
        <w:rPr>
          <w:rFonts w:ascii="Arial" w:hAnsi="Arial" w:cs="Arial"/>
          <w:sz w:val="20"/>
          <w:szCs w:val="20"/>
        </w:rPr>
        <w:t xml:space="preserve">égions de l’Union </w:t>
      </w:r>
      <w:r w:rsidR="00F53227">
        <w:rPr>
          <w:rFonts w:ascii="Arial" w:hAnsi="Arial" w:cs="Arial"/>
          <w:sz w:val="20"/>
          <w:szCs w:val="20"/>
        </w:rPr>
        <w:t>e</w:t>
      </w:r>
      <w:r w:rsidR="002D47FE" w:rsidRPr="00F53227">
        <w:rPr>
          <w:rFonts w:ascii="Arial" w:hAnsi="Arial" w:cs="Arial"/>
          <w:sz w:val="20"/>
          <w:szCs w:val="20"/>
        </w:rPr>
        <w:t xml:space="preserve">uropéenne et plus largement du monde régional et de ses grandes associations. Le but ultime reste l’adoption d’une </w:t>
      </w:r>
      <w:r w:rsidR="00F53227">
        <w:rPr>
          <w:rFonts w:ascii="Arial" w:hAnsi="Arial" w:cs="Arial"/>
          <w:sz w:val="20"/>
          <w:szCs w:val="20"/>
        </w:rPr>
        <w:t>C</w:t>
      </w:r>
      <w:r w:rsidR="002D47FE" w:rsidRPr="00F53227">
        <w:rPr>
          <w:rFonts w:ascii="Arial" w:hAnsi="Arial" w:cs="Arial"/>
          <w:sz w:val="20"/>
          <w:szCs w:val="20"/>
        </w:rPr>
        <w:t>harte européenne pour la démocratie régionale.</w:t>
      </w:r>
    </w:p>
    <w:p w:rsidR="00EF2DE6" w:rsidRPr="00F53227" w:rsidRDefault="00EF2DE6" w:rsidP="00FC6D2A">
      <w:pPr>
        <w:spacing w:line="240" w:lineRule="auto"/>
        <w:jc w:val="both"/>
        <w:rPr>
          <w:rFonts w:ascii="Arial" w:eastAsia="Times New Roman" w:hAnsi="Arial" w:cs="Arial"/>
          <w:sz w:val="20"/>
          <w:szCs w:val="20"/>
          <w:lang w:eastAsia="en-GB"/>
        </w:rPr>
      </w:pPr>
      <w:r w:rsidRPr="00F53227">
        <w:rPr>
          <w:rFonts w:ascii="Arial" w:eastAsia="Times New Roman" w:hAnsi="Arial" w:cs="Arial"/>
          <w:sz w:val="20"/>
          <w:szCs w:val="20"/>
          <w:lang w:eastAsia="en-GB"/>
        </w:rPr>
        <w:lastRenderedPageBreak/>
        <w:t>Ce texte est un véritable code des droits et devoirs des entités régionales</w:t>
      </w:r>
      <w:r w:rsidR="00F53227">
        <w:rPr>
          <w:rFonts w:ascii="Arial" w:eastAsia="Times New Roman" w:hAnsi="Arial" w:cs="Arial"/>
          <w:sz w:val="20"/>
          <w:szCs w:val="20"/>
          <w:lang w:eastAsia="en-GB"/>
        </w:rPr>
        <w:t>.</w:t>
      </w:r>
      <w:r w:rsidR="00BD5281" w:rsidRPr="00F53227">
        <w:rPr>
          <w:rFonts w:ascii="Arial" w:eastAsia="Times New Roman" w:hAnsi="Arial" w:cs="Arial"/>
          <w:sz w:val="20"/>
          <w:szCs w:val="20"/>
          <w:lang w:eastAsia="en-GB"/>
        </w:rPr>
        <w:t xml:space="preserve"> I</w:t>
      </w:r>
      <w:r w:rsidR="00FC6D2A" w:rsidRPr="00F53227">
        <w:rPr>
          <w:rFonts w:ascii="Arial" w:eastAsia="Times New Roman" w:hAnsi="Arial" w:cs="Arial"/>
          <w:sz w:val="20"/>
          <w:szCs w:val="20"/>
          <w:lang w:eastAsia="en-GB"/>
        </w:rPr>
        <w:t>l est</w:t>
      </w:r>
      <w:r w:rsidRPr="00F53227">
        <w:rPr>
          <w:rFonts w:ascii="Arial" w:eastAsia="Times New Roman" w:hAnsi="Arial" w:cs="Arial"/>
          <w:sz w:val="20"/>
          <w:szCs w:val="20"/>
          <w:lang w:eastAsia="en-GB"/>
        </w:rPr>
        <w:t xml:space="preserve"> destiné aux pouvoirs intermédiaires entre le niveau central et celui, de base, des collectivités locales</w:t>
      </w:r>
      <w:r w:rsidR="00F53227">
        <w:rPr>
          <w:rFonts w:ascii="Arial" w:eastAsia="Times New Roman" w:hAnsi="Arial" w:cs="Arial"/>
          <w:sz w:val="20"/>
          <w:szCs w:val="20"/>
          <w:lang w:eastAsia="en-GB"/>
        </w:rPr>
        <w:t>,</w:t>
      </w:r>
      <w:r w:rsidRPr="00F53227">
        <w:rPr>
          <w:rFonts w:ascii="Arial" w:eastAsia="Times New Roman" w:hAnsi="Arial" w:cs="Arial"/>
          <w:sz w:val="20"/>
          <w:szCs w:val="20"/>
          <w:lang w:eastAsia="en-GB"/>
        </w:rPr>
        <w:t xml:space="preserve"> </w:t>
      </w:r>
      <w:r w:rsidR="00FC6D2A" w:rsidRPr="00F53227">
        <w:rPr>
          <w:rFonts w:ascii="Arial" w:eastAsia="Times New Roman" w:hAnsi="Arial" w:cs="Arial"/>
          <w:sz w:val="20"/>
          <w:szCs w:val="20"/>
          <w:lang w:eastAsia="en-GB"/>
        </w:rPr>
        <w:t xml:space="preserve">et a </w:t>
      </w:r>
      <w:r w:rsidRPr="00F53227">
        <w:rPr>
          <w:rFonts w:ascii="Arial" w:eastAsia="Times New Roman" w:hAnsi="Arial" w:cs="Arial"/>
          <w:sz w:val="20"/>
          <w:szCs w:val="20"/>
          <w:lang w:eastAsia="en-GB"/>
        </w:rPr>
        <w:t>deux fonctions principales</w:t>
      </w:r>
      <w:r w:rsidR="00FC6D2A" w:rsidRPr="00F53227">
        <w:rPr>
          <w:rFonts w:ascii="Arial" w:eastAsia="Times New Roman" w:hAnsi="Arial" w:cs="Arial"/>
          <w:sz w:val="20"/>
          <w:szCs w:val="20"/>
          <w:lang w:eastAsia="en-GB"/>
        </w:rPr>
        <w:t xml:space="preserve"> </w:t>
      </w:r>
      <w:r w:rsidRPr="00F53227">
        <w:rPr>
          <w:rFonts w:ascii="Arial" w:eastAsia="Times New Roman" w:hAnsi="Arial" w:cs="Arial"/>
          <w:sz w:val="20"/>
          <w:szCs w:val="20"/>
          <w:lang w:eastAsia="en-GB"/>
        </w:rPr>
        <w:t xml:space="preserve">: </w:t>
      </w:r>
    </w:p>
    <w:p w:rsidR="00EF2DE6" w:rsidRPr="00F53227" w:rsidRDefault="00EF2DE6" w:rsidP="00C04DB8">
      <w:pPr>
        <w:pStyle w:val="ListParagraph"/>
        <w:numPr>
          <w:ilvl w:val="0"/>
          <w:numId w:val="29"/>
        </w:numPr>
        <w:spacing w:line="240" w:lineRule="auto"/>
        <w:ind w:left="709"/>
        <w:jc w:val="both"/>
        <w:rPr>
          <w:rFonts w:ascii="Arial" w:eastAsia="Times New Roman" w:hAnsi="Arial" w:cs="Arial"/>
          <w:sz w:val="20"/>
          <w:szCs w:val="20"/>
          <w:lang w:eastAsia="en-GB"/>
        </w:rPr>
      </w:pPr>
      <w:r w:rsidRPr="00F53227">
        <w:rPr>
          <w:rFonts w:ascii="Arial" w:eastAsia="Times New Roman" w:hAnsi="Arial" w:cs="Arial"/>
          <w:sz w:val="20"/>
          <w:szCs w:val="20"/>
          <w:lang w:eastAsia="en-GB"/>
        </w:rPr>
        <w:t>servir de source d'ins</w:t>
      </w:r>
      <w:r w:rsidR="00FC6D2A" w:rsidRPr="00F53227">
        <w:rPr>
          <w:rFonts w:ascii="Arial" w:eastAsia="Times New Roman" w:hAnsi="Arial" w:cs="Arial"/>
          <w:sz w:val="20"/>
          <w:szCs w:val="20"/>
          <w:lang w:eastAsia="en-GB"/>
        </w:rPr>
        <w:t>piration quand des pays décide</w:t>
      </w:r>
      <w:r w:rsidRPr="00F53227">
        <w:rPr>
          <w:rFonts w:ascii="Arial" w:eastAsia="Times New Roman" w:hAnsi="Arial" w:cs="Arial"/>
          <w:sz w:val="20"/>
          <w:szCs w:val="20"/>
          <w:lang w:eastAsia="en-GB"/>
        </w:rPr>
        <w:t>nt de créer ou de réformer leurs collectivités régionales</w:t>
      </w:r>
      <w:r w:rsidR="00FC6D2A" w:rsidRPr="00F53227">
        <w:rPr>
          <w:rFonts w:ascii="Arial" w:eastAsia="Times New Roman" w:hAnsi="Arial" w:cs="Arial"/>
          <w:sz w:val="20"/>
          <w:szCs w:val="20"/>
          <w:lang w:eastAsia="en-GB"/>
        </w:rPr>
        <w:t> ;</w:t>
      </w:r>
      <w:r w:rsidRPr="00F53227">
        <w:rPr>
          <w:rFonts w:ascii="Arial" w:eastAsia="Times New Roman" w:hAnsi="Arial" w:cs="Arial"/>
          <w:sz w:val="20"/>
          <w:szCs w:val="20"/>
          <w:lang w:eastAsia="en-GB"/>
        </w:rPr>
        <w:t xml:space="preserve"> </w:t>
      </w:r>
    </w:p>
    <w:p w:rsidR="00FC6D2A" w:rsidRPr="00F53227" w:rsidRDefault="00EF2DE6" w:rsidP="00C04DB8">
      <w:pPr>
        <w:pStyle w:val="ListParagraph"/>
        <w:numPr>
          <w:ilvl w:val="0"/>
          <w:numId w:val="29"/>
        </w:numPr>
        <w:ind w:left="709"/>
        <w:jc w:val="both"/>
        <w:rPr>
          <w:rFonts w:ascii="Arial" w:hAnsi="Arial" w:cs="Arial"/>
          <w:sz w:val="20"/>
          <w:szCs w:val="20"/>
        </w:rPr>
      </w:pPr>
      <w:r w:rsidRPr="00F53227">
        <w:rPr>
          <w:rFonts w:ascii="Arial" w:eastAsia="Times New Roman" w:hAnsi="Arial" w:cs="Arial"/>
          <w:sz w:val="20"/>
          <w:szCs w:val="20"/>
          <w:lang w:eastAsia="en-GB"/>
        </w:rPr>
        <w:t xml:space="preserve">être un corpus de principes politiques de référence sur lequel le Congrès s'appuie, dans le cadre de sa mission statutaire de </w:t>
      </w:r>
      <w:r w:rsidR="00FC6D2A" w:rsidRPr="00F53227">
        <w:rPr>
          <w:rFonts w:ascii="Arial" w:eastAsia="Times New Roman" w:hAnsi="Arial" w:cs="Arial"/>
          <w:sz w:val="20"/>
          <w:szCs w:val="20"/>
          <w:lang w:eastAsia="en-GB"/>
        </w:rPr>
        <w:t>suivi</w:t>
      </w:r>
      <w:r w:rsidRPr="00F53227">
        <w:rPr>
          <w:rFonts w:ascii="Arial" w:eastAsia="Times New Roman" w:hAnsi="Arial" w:cs="Arial"/>
          <w:sz w:val="20"/>
          <w:szCs w:val="20"/>
          <w:lang w:eastAsia="en-GB"/>
        </w:rPr>
        <w:t xml:space="preserve"> de la démocratie régionale des pays du Conseil de l'Europ</w:t>
      </w:r>
      <w:r w:rsidR="00FC6D2A" w:rsidRPr="00F53227">
        <w:rPr>
          <w:rFonts w:ascii="Arial" w:eastAsia="Times New Roman" w:hAnsi="Arial" w:cs="Arial"/>
          <w:sz w:val="20"/>
          <w:szCs w:val="20"/>
          <w:lang w:eastAsia="en-GB"/>
        </w:rPr>
        <w:t>e.</w:t>
      </w:r>
    </w:p>
    <w:p w:rsidR="002D47FE" w:rsidRPr="00F53227" w:rsidRDefault="00F53227" w:rsidP="00FC6D2A">
      <w:pPr>
        <w:jc w:val="both"/>
        <w:rPr>
          <w:rFonts w:ascii="Arial" w:hAnsi="Arial" w:cs="Arial"/>
          <w:sz w:val="20"/>
          <w:szCs w:val="20"/>
        </w:rPr>
      </w:pPr>
      <w:r>
        <w:rPr>
          <w:rFonts w:ascii="Arial" w:hAnsi="Arial" w:cs="Arial"/>
          <w:sz w:val="20"/>
          <w:szCs w:val="20"/>
        </w:rPr>
        <w:t>Il est c</w:t>
      </w:r>
      <w:r w:rsidR="002D47FE" w:rsidRPr="00F53227">
        <w:rPr>
          <w:rFonts w:ascii="Arial" w:hAnsi="Arial" w:cs="Arial"/>
          <w:sz w:val="20"/>
          <w:szCs w:val="20"/>
        </w:rPr>
        <w:t xml:space="preserve">omposé de </w:t>
      </w:r>
      <w:r>
        <w:rPr>
          <w:rFonts w:ascii="Arial" w:hAnsi="Arial" w:cs="Arial"/>
          <w:sz w:val="20"/>
          <w:szCs w:val="20"/>
        </w:rPr>
        <w:t>six</w:t>
      </w:r>
      <w:r w:rsidR="002D47FE" w:rsidRPr="00F53227">
        <w:rPr>
          <w:rFonts w:ascii="Arial" w:hAnsi="Arial" w:cs="Arial"/>
          <w:sz w:val="20"/>
          <w:szCs w:val="20"/>
        </w:rPr>
        <w:t xml:space="preserve"> chapitres et de 55 paragraphes, </w:t>
      </w:r>
      <w:r>
        <w:rPr>
          <w:rFonts w:ascii="Arial" w:hAnsi="Arial" w:cs="Arial"/>
          <w:sz w:val="20"/>
          <w:szCs w:val="20"/>
        </w:rPr>
        <w:t xml:space="preserve">et </w:t>
      </w:r>
      <w:r w:rsidR="002D47FE" w:rsidRPr="00F53227">
        <w:rPr>
          <w:rFonts w:ascii="Arial" w:hAnsi="Arial" w:cs="Arial"/>
          <w:sz w:val="20"/>
          <w:szCs w:val="20"/>
        </w:rPr>
        <w:t>chaque pays membre peut mettre en application ceux des principes concepts et modalités qu’il estimera le plus adéquat. Par son c</w:t>
      </w:r>
      <w:r>
        <w:rPr>
          <w:rFonts w:ascii="Arial" w:hAnsi="Arial" w:cs="Arial"/>
          <w:sz w:val="20"/>
          <w:szCs w:val="20"/>
        </w:rPr>
        <w:t>ô</w:t>
      </w:r>
      <w:r w:rsidR="002D47FE" w:rsidRPr="00F53227">
        <w:rPr>
          <w:rFonts w:ascii="Arial" w:hAnsi="Arial" w:cs="Arial"/>
          <w:sz w:val="20"/>
          <w:szCs w:val="20"/>
        </w:rPr>
        <w:t>té souple disposant d’alternatives et de graduation dans l’amplitude régionale, le texte est à la disposition des Etats fédéraux, régionalisés ou simplement décentralisés ou déconcentrés.</w:t>
      </w:r>
    </w:p>
    <w:p w:rsidR="00C04DB8" w:rsidRDefault="005A6BC9" w:rsidP="00D251F2">
      <w:pPr>
        <w:pStyle w:val="ListParagraph"/>
        <w:ind w:left="0"/>
        <w:jc w:val="both"/>
        <w:rPr>
          <w:rFonts w:ascii="Arial" w:hAnsi="Arial" w:cs="Arial"/>
          <w:sz w:val="20"/>
          <w:szCs w:val="20"/>
        </w:rPr>
      </w:pPr>
      <w:r w:rsidRPr="00F53227">
        <w:rPr>
          <w:rFonts w:ascii="Arial" w:hAnsi="Arial" w:cs="Arial"/>
          <w:sz w:val="20"/>
          <w:szCs w:val="20"/>
        </w:rPr>
        <w:t xml:space="preserve">Le </w:t>
      </w:r>
      <w:r w:rsidR="00C04DB8">
        <w:rPr>
          <w:rFonts w:ascii="Arial" w:hAnsi="Arial" w:cs="Arial"/>
          <w:sz w:val="20"/>
          <w:szCs w:val="20"/>
        </w:rPr>
        <w:t>C</w:t>
      </w:r>
      <w:r w:rsidRPr="00F53227">
        <w:rPr>
          <w:rFonts w:ascii="Arial" w:hAnsi="Arial" w:cs="Arial"/>
          <w:sz w:val="20"/>
          <w:szCs w:val="20"/>
        </w:rPr>
        <w:t>adre de référence se doit d’insister sur</w:t>
      </w:r>
      <w:r w:rsidR="00C04DB8">
        <w:rPr>
          <w:rFonts w:ascii="Arial" w:hAnsi="Arial" w:cs="Arial"/>
          <w:sz w:val="20"/>
          <w:szCs w:val="20"/>
        </w:rPr>
        <w:t xml:space="preserve"> les principes de :</w:t>
      </w:r>
      <w:r w:rsidRPr="00F53227">
        <w:rPr>
          <w:rFonts w:ascii="Arial" w:hAnsi="Arial" w:cs="Arial"/>
          <w:sz w:val="20"/>
          <w:szCs w:val="20"/>
        </w:rPr>
        <w:t xml:space="preserve"> </w:t>
      </w:r>
    </w:p>
    <w:p w:rsidR="003D1F5B" w:rsidRDefault="003D1F5B" w:rsidP="00D251F2">
      <w:pPr>
        <w:pStyle w:val="ListParagraph"/>
        <w:ind w:left="0"/>
        <w:jc w:val="both"/>
        <w:rPr>
          <w:rFonts w:ascii="Arial" w:hAnsi="Arial" w:cs="Arial"/>
          <w:sz w:val="20"/>
          <w:szCs w:val="20"/>
        </w:rPr>
      </w:pPr>
    </w:p>
    <w:p w:rsidR="00C04DB8" w:rsidRDefault="005A6BC9" w:rsidP="00C04DB8">
      <w:pPr>
        <w:pStyle w:val="ListParagraph"/>
        <w:numPr>
          <w:ilvl w:val="0"/>
          <w:numId w:val="38"/>
        </w:numPr>
        <w:jc w:val="both"/>
        <w:rPr>
          <w:rFonts w:ascii="Arial" w:hAnsi="Arial" w:cs="Arial"/>
          <w:sz w:val="20"/>
          <w:szCs w:val="20"/>
        </w:rPr>
      </w:pPr>
      <w:r w:rsidRPr="00F53227">
        <w:rPr>
          <w:rFonts w:ascii="Arial" w:hAnsi="Arial" w:cs="Arial"/>
          <w:sz w:val="20"/>
          <w:szCs w:val="20"/>
          <w:u w:val="single"/>
        </w:rPr>
        <w:t>subsidiarité</w:t>
      </w:r>
      <w:r w:rsidR="00C04DB8" w:rsidRPr="00C04DB8">
        <w:rPr>
          <w:rFonts w:ascii="Arial" w:hAnsi="Arial" w:cs="Arial"/>
          <w:sz w:val="20"/>
          <w:szCs w:val="20"/>
        </w:rPr>
        <w:t> :</w:t>
      </w:r>
      <w:r w:rsidRPr="00F53227">
        <w:rPr>
          <w:rFonts w:ascii="Arial" w:hAnsi="Arial" w:cs="Arial"/>
          <w:sz w:val="20"/>
          <w:szCs w:val="20"/>
        </w:rPr>
        <w:t xml:space="preserve"> assurer une décision au plus proche du citoyen</w:t>
      </w:r>
      <w:r w:rsidR="00C04DB8">
        <w:rPr>
          <w:rFonts w:ascii="Arial" w:hAnsi="Arial" w:cs="Arial"/>
          <w:sz w:val="20"/>
          <w:szCs w:val="20"/>
        </w:rPr>
        <w:t> ;</w:t>
      </w:r>
      <w:r w:rsidRPr="00F53227">
        <w:rPr>
          <w:rFonts w:ascii="Arial" w:hAnsi="Arial" w:cs="Arial"/>
          <w:sz w:val="20"/>
          <w:szCs w:val="20"/>
        </w:rPr>
        <w:t xml:space="preserve"> </w:t>
      </w:r>
    </w:p>
    <w:p w:rsidR="00C04DB8" w:rsidRDefault="005A6BC9" w:rsidP="00C04DB8">
      <w:pPr>
        <w:pStyle w:val="ListParagraph"/>
        <w:numPr>
          <w:ilvl w:val="0"/>
          <w:numId w:val="38"/>
        </w:numPr>
        <w:jc w:val="both"/>
        <w:rPr>
          <w:rFonts w:ascii="Arial" w:hAnsi="Arial" w:cs="Arial"/>
          <w:sz w:val="20"/>
          <w:szCs w:val="20"/>
        </w:rPr>
      </w:pPr>
      <w:r w:rsidRPr="00C04DB8">
        <w:rPr>
          <w:rFonts w:ascii="Arial" w:hAnsi="Arial" w:cs="Arial"/>
          <w:sz w:val="20"/>
          <w:szCs w:val="20"/>
          <w:u w:val="single"/>
        </w:rPr>
        <w:t>cohésion territoriale</w:t>
      </w:r>
      <w:r w:rsidR="00C04DB8" w:rsidRPr="00C04DB8">
        <w:rPr>
          <w:rFonts w:ascii="Arial" w:hAnsi="Arial" w:cs="Arial"/>
          <w:sz w:val="20"/>
          <w:szCs w:val="20"/>
        </w:rPr>
        <w:t> :</w:t>
      </w:r>
      <w:r w:rsidRPr="00F53227">
        <w:rPr>
          <w:rFonts w:ascii="Arial" w:hAnsi="Arial" w:cs="Arial"/>
          <w:sz w:val="20"/>
          <w:szCs w:val="20"/>
        </w:rPr>
        <w:t xml:space="preserve"> </w:t>
      </w:r>
      <w:r w:rsidR="00C04DB8">
        <w:rPr>
          <w:rFonts w:ascii="Arial" w:hAnsi="Arial" w:cs="Arial"/>
          <w:sz w:val="20"/>
          <w:szCs w:val="20"/>
        </w:rPr>
        <w:t>assurer l’</w:t>
      </w:r>
      <w:r w:rsidRPr="00F53227">
        <w:rPr>
          <w:rFonts w:ascii="Arial" w:hAnsi="Arial" w:cs="Arial"/>
          <w:sz w:val="20"/>
          <w:szCs w:val="20"/>
        </w:rPr>
        <w:t>équité entre les citoyens, quel que soit le lieu où ils vivent, pour l’accès équitable aux services d’intérêt général</w:t>
      </w:r>
      <w:r w:rsidR="00C04DB8">
        <w:rPr>
          <w:rFonts w:ascii="Arial" w:hAnsi="Arial" w:cs="Arial"/>
          <w:sz w:val="20"/>
          <w:szCs w:val="20"/>
        </w:rPr>
        <w:t> ;</w:t>
      </w:r>
      <w:r w:rsidRPr="00F53227">
        <w:rPr>
          <w:rFonts w:ascii="Arial" w:hAnsi="Arial" w:cs="Arial"/>
          <w:sz w:val="20"/>
          <w:szCs w:val="20"/>
        </w:rPr>
        <w:t xml:space="preserve"> </w:t>
      </w:r>
    </w:p>
    <w:p w:rsidR="005A6BC9" w:rsidRPr="00F53227" w:rsidRDefault="005A6BC9" w:rsidP="00C04DB8">
      <w:pPr>
        <w:pStyle w:val="ListParagraph"/>
        <w:numPr>
          <w:ilvl w:val="0"/>
          <w:numId w:val="38"/>
        </w:numPr>
        <w:jc w:val="both"/>
        <w:rPr>
          <w:rFonts w:ascii="Arial" w:hAnsi="Arial" w:cs="Arial"/>
          <w:sz w:val="20"/>
          <w:szCs w:val="20"/>
        </w:rPr>
      </w:pPr>
      <w:r w:rsidRPr="00F53227">
        <w:rPr>
          <w:rFonts w:ascii="Arial" w:hAnsi="Arial" w:cs="Arial"/>
          <w:sz w:val="20"/>
          <w:szCs w:val="20"/>
          <w:u w:val="single"/>
        </w:rPr>
        <w:t>solidarité</w:t>
      </w:r>
      <w:r w:rsidRPr="00F53227">
        <w:rPr>
          <w:rFonts w:ascii="Arial" w:hAnsi="Arial" w:cs="Arial"/>
          <w:sz w:val="20"/>
          <w:szCs w:val="20"/>
        </w:rPr>
        <w:t xml:space="preserve"> entre les composantes d’un </w:t>
      </w:r>
      <w:r w:rsidR="00F53227">
        <w:rPr>
          <w:rFonts w:ascii="Arial" w:hAnsi="Arial" w:cs="Arial"/>
          <w:sz w:val="20"/>
          <w:szCs w:val="20"/>
        </w:rPr>
        <w:t>É</w:t>
      </w:r>
      <w:r w:rsidRPr="00F53227">
        <w:rPr>
          <w:rFonts w:ascii="Arial" w:hAnsi="Arial" w:cs="Arial"/>
          <w:sz w:val="20"/>
          <w:szCs w:val="20"/>
        </w:rPr>
        <w:t>tat souverain</w:t>
      </w:r>
      <w:r w:rsidR="00C04DB8">
        <w:rPr>
          <w:rFonts w:ascii="Arial" w:hAnsi="Arial" w:cs="Arial"/>
          <w:sz w:val="20"/>
          <w:szCs w:val="20"/>
        </w:rPr>
        <w:t> :</w:t>
      </w:r>
      <w:r w:rsidRPr="00F53227">
        <w:rPr>
          <w:rFonts w:ascii="Arial" w:hAnsi="Arial" w:cs="Arial"/>
          <w:sz w:val="20"/>
          <w:szCs w:val="20"/>
        </w:rPr>
        <w:t xml:space="preserve"> les entités peuvent exercer leurs compétences de manières autonome, mais la structure étatique est susceptible d’être mise en péril dès </w:t>
      </w:r>
      <w:r w:rsidR="00664D80" w:rsidRPr="00F53227">
        <w:rPr>
          <w:rFonts w:ascii="Arial" w:hAnsi="Arial" w:cs="Arial"/>
          <w:sz w:val="20"/>
          <w:szCs w:val="20"/>
        </w:rPr>
        <w:t xml:space="preserve">lors </w:t>
      </w:r>
      <w:r w:rsidRPr="00F53227">
        <w:rPr>
          <w:rFonts w:ascii="Arial" w:hAnsi="Arial" w:cs="Arial"/>
          <w:sz w:val="20"/>
          <w:szCs w:val="20"/>
        </w:rPr>
        <w:t>que les entités se doivent d’observer la loyauté</w:t>
      </w:r>
      <w:r w:rsidR="003D1F5B">
        <w:rPr>
          <w:rFonts w:ascii="Arial" w:hAnsi="Arial" w:cs="Arial"/>
          <w:sz w:val="20"/>
          <w:szCs w:val="20"/>
        </w:rPr>
        <w:t xml:space="preserve"> </w:t>
      </w:r>
      <w:r w:rsidRPr="00F53227">
        <w:rPr>
          <w:rFonts w:ascii="Arial" w:hAnsi="Arial" w:cs="Arial"/>
          <w:sz w:val="20"/>
          <w:szCs w:val="20"/>
        </w:rPr>
        <w:t>«  fédérale »</w:t>
      </w:r>
      <w:r w:rsidR="003D1F5B">
        <w:rPr>
          <w:rFonts w:ascii="Arial" w:hAnsi="Arial" w:cs="Arial"/>
          <w:sz w:val="20"/>
          <w:szCs w:val="20"/>
        </w:rPr>
        <w:t>,</w:t>
      </w:r>
      <w:r w:rsidRPr="00F53227">
        <w:rPr>
          <w:rFonts w:ascii="Arial" w:hAnsi="Arial" w:cs="Arial"/>
          <w:sz w:val="20"/>
          <w:szCs w:val="20"/>
        </w:rPr>
        <w:t xml:space="preserve"> soit ne pas poser d</w:t>
      </w:r>
      <w:r w:rsidR="003D1F5B">
        <w:rPr>
          <w:rFonts w:ascii="Arial" w:hAnsi="Arial" w:cs="Arial"/>
          <w:sz w:val="20"/>
          <w:szCs w:val="20"/>
        </w:rPr>
        <w:t>’</w:t>
      </w:r>
      <w:r w:rsidRPr="00F53227">
        <w:rPr>
          <w:rFonts w:ascii="Arial" w:hAnsi="Arial" w:cs="Arial"/>
          <w:sz w:val="20"/>
          <w:szCs w:val="20"/>
        </w:rPr>
        <w:t xml:space="preserve">actes pouvant compromettre l’équilibre de la construction globale et </w:t>
      </w:r>
      <w:r w:rsidR="00664D80" w:rsidRPr="00F53227">
        <w:rPr>
          <w:rFonts w:ascii="Arial" w:hAnsi="Arial" w:cs="Arial"/>
          <w:sz w:val="20"/>
          <w:szCs w:val="20"/>
        </w:rPr>
        <w:t>nuire</w:t>
      </w:r>
      <w:r w:rsidRPr="00F53227">
        <w:rPr>
          <w:rFonts w:ascii="Arial" w:hAnsi="Arial" w:cs="Arial"/>
          <w:sz w:val="20"/>
          <w:szCs w:val="20"/>
        </w:rPr>
        <w:t xml:space="preserve"> aux intérêts des autres entités composantes.</w:t>
      </w:r>
    </w:p>
    <w:p w:rsidR="005A6BC9" w:rsidRPr="00F53227" w:rsidRDefault="005A6BC9" w:rsidP="00D251F2">
      <w:pPr>
        <w:pStyle w:val="ListParagraph"/>
        <w:ind w:left="0"/>
        <w:jc w:val="both"/>
        <w:rPr>
          <w:rFonts w:ascii="Arial" w:hAnsi="Arial" w:cs="Arial"/>
          <w:sz w:val="20"/>
          <w:szCs w:val="20"/>
        </w:rPr>
      </w:pPr>
    </w:p>
    <w:p w:rsidR="0047478C" w:rsidRPr="00F53227" w:rsidRDefault="005A6BC9" w:rsidP="00D251F2">
      <w:pPr>
        <w:pStyle w:val="ListParagraph"/>
        <w:ind w:left="0"/>
        <w:jc w:val="both"/>
        <w:rPr>
          <w:rFonts w:ascii="Arial" w:hAnsi="Arial" w:cs="Arial"/>
          <w:sz w:val="20"/>
          <w:szCs w:val="20"/>
        </w:rPr>
      </w:pPr>
      <w:r w:rsidRPr="001639DC">
        <w:rPr>
          <w:rFonts w:ascii="Arial" w:hAnsi="Arial" w:cs="Arial"/>
          <w:sz w:val="20"/>
          <w:szCs w:val="20"/>
          <w:u w:val="single"/>
        </w:rPr>
        <w:t>Le contrôle</w:t>
      </w:r>
      <w:r w:rsidRPr="00F53227">
        <w:rPr>
          <w:rFonts w:ascii="Arial" w:hAnsi="Arial" w:cs="Arial"/>
          <w:sz w:val="20"/>
          <w:szCs w:val="20"/>
        </w:rPr>
        <w:t> : tout contrôle sur les collectivités régionales par des autorités de l’</w:t>
      </w:r>
      <w:r w:rsidR="00F53227">
        <w:rPr>
          <w:rFonts w:ascii="Arial" w:hAnsi="Arial" w:cs="Arial"/>
          <w:sz w:val="20"/>
          <w:szCs w:val="20"/>
        </w:rPr>
        <w:t>É</w:t>
      </w:r>
      <w:r w:rsidRPr="00F53227">
        <w:rPr>
          <w:rFonts w:ascii="Arial" w:hAnsi="Arial" w:cs="Arial"/>
          <w:sz w:val="20"/>
          <w:szCs w:val="20"/>
        </w:rPr>
        <w:t xml:space="preserve">tat </w:t>
      </w:r>
      <w:r w:rsidR="00F53227">
        <w:rPr>
          <w:rFonts w:ascii="Arial" w:hAnsi="Arial" w:cs="Arial"/>
          <w:sz w:val="20"/>
          <w:szCs w:val="20"/>
        </w:rPr>
        <w:t>c</w:t>
      </w:r>
      <w:r w:rsidRPr="00F53227">
        <w:rPr>
          <w:rFonts w:ascii="Arial" w:hAnsi="Arial" w:cs="Arial"/>
          <w:sz w:val="20"/>
          <w:szCs w:val="20"/>
        </w:rPr>
        <w:t xml:space="preserve">entral ne doit normalement viser </w:t>
      </w:r>
      <w:r w:rsidR="002E3408" w:rsidRPr="00F53227">
        <w:rPr>
          <w:rFonts w:ascii="Arial" w:hAnsi="Arial" w:cs="Arial"/>
          <w:sz w:val="20"/>
          <w:szCs w:val="20"/>
        </w:rPr>
        <w:t>qu’</w:t>
      </w:r>
      <w:r w:rsidR="00F57AD4" w:rsidRPr="00F53227">
        <w:rPr>
          <w:rFonts w:ascii="Arial" w:hAnsi="Arial" w:cs="Arial"/>
          <w:sz w:val="20"/>
          <w:szCs w:val="20"/>
        </w:rPr>
        <w:t>à</w:t>
      </w:r>
      <w:r w:rsidR="002E3408" w:rsidRPr="00F53227">
        <w:rPr>
          <w:rFonts w:ascii="Arial" w:hAnsi="Arial" w:cs="Arial"/>
          <w:sz w:val="20"/>
          <w:szCs w:val="20"/>
        </w:rPr>
        <w:t xml:space="preserve"> </w:t>
      </w:r>
      <w:r w:rsidRPr="00F53227">
        <w:rPr>
          <w:rFonts w:ascii="Arial" w:hAnsi="Arial" w:cs="Arial"/>
          <w:sz w:val="20"/>
          <w:szCs w:val="20"/>
        </w:rPr>
        <w:t>assurer le respect de la légalité (Principe d’</w:t>
      </w:r>
      <w:r w:rsidR="002E3408" w:rsidRPr="00F53227">
        <w:rPr>
          <w:rFonts w:ascii="Arial" w:hAnsi="Arial" w:cs="Arial"/>
          <w:sz w:val="20"/>
          <w:szCs w:val="20"/>
        </w:rPr>
        <w:t xml:space="preserve">Helsinki 2002 adoption, Ministres des collectivités locales et </w:t>
      </w:r>
      <w:r w:rsidR="00F53227">
        <w:rPr>
          <w:rFonts w:ascii="Arial" w:hAnsi="Arial" w:cs="Arial"/>
          <w:sz w:val="20"/>
          <w:szCs w:val="20"/>
        </w:rPr>
        <w:t>r</w:t>
      </w:r>
      <w:r w:rsidR="002E3408" w:rsidRPr="00F53227">
        <w:rPr>
          <w:rFonts w:ascii="Arial" w:hAnsi="Arial" w:cs="Arial"/>
          <w:sz w:val="20"/>
          <w:szCs w:val="20"/>
        </w:rPr>
        <w:t>égionales)</w:t>
      </w:r>
    </w:p>
    <w:p w:rsidR="002E3408" w:rsidRPr="00F53227" w:rsidRDefault="002E3408" w:rsidP="00D251F2">
      <w:pPr>
        <w:pStyle w:val="ListParagraph"/>
        <w:ind w:left="0"/>
        <w:jc w:val="both"/>
        <w:rPr>
          <w:rFonts w:ascii="Arial" w:hAnsi="Arial" w:cs="Arial"/>
          <w:sz w:val="20"/>
          <w:szCs w:val="20"/>
        </w:rPr>
      </w:pPr>
    </w:p>
    <w:p w:rsidR="002E3408" w:rsidRPr="00F53227" w:rsidRDefault="002E3408" w:rsidP="002E3408">
      <w:pPr>
        <w:pStyle w:val="ListParagraph"/>
        <w:numPr>
          <w:ilvl w:val="0"/>
          <w:numId w:val="2"/>
        </w:numPr>
        <w:jc w:val="both"/>
        <w:rPr>
          <w:rFonts w:ascii="Arial" w:hAnsi="Arial" w:cs="Arial"/>
          <w:sz w:val="20"/>
          <w:szCs w:val="20"/>
          <w:u w:val="single"/>
        </w:rPr>
      </w:pPr>
      <w:r w:rsidRPr="00F53227">
        <w:rPr>
          <w:rFonts w:ascii="Arial" w:hAnsi="Arial" w:cs="Arial"/>
          <w:sz w:val="20"/>
          <w:szCs w:val="20"/>
          <w:u w:val="single"/>
        </w:rPr>
        <w:t>L’architecture régionale</w:t>
      </w:r>
    </w:p>
    <w:p w:rsidR="002E3408" w:rsidRPr="00F53227" w:rsidRDefault="002E3408" w:rsidP="002E3408">
      <w:pPr>
        <w:pStyle w:val="ListParagraph"/>
        <w:ind w:left="360"/>
        <w:jc w:val="both"/>
        <w:rPr>
          <w:rFonts w:ascii="Arial" w:hAnsi="Arial" w:cs="Arial"/>
          <w:sz w:val="20"/>
          <w:szCs w:val="20"/>
        </w:rPr>
      </w:pPr>
    </w:p>
    <w:p w:rsidR="003D1F5B" w:rsidRDefault="002E3408" w:rsidP="002E05C5">
      <w:pPr>
        <w:pStyle w:val="ListParagraph"/>
        <w:numPr>
          <w:ilvl w:val="1"/>
          <w:numId w:val="2"/>
        </w:numPr>
        <w:jc w:val="both"/>
        <w:rPr>
          <w:rFonts w:ascii="Arial" w:hAnsi="Arial" w:cs="Arial"/>
          <w:sz w:val="20"/>
          <w:szCs w:val="20"/>
        </w:rPr>
      </w:pPr>
      <w:r w:rsidRPr="003D1F5B">
        <w:rPr>
          <w:rFonts w:ascii="Arial" w:hAnsi="Arial" w:cs="Arial"/>
          <w:sz w:val="20"/>
          <w:szCs w:val="20"/>
        </w:rPr>
        <w:t>Structure régionale</w:t>
      </w:r>
      <w:r w:rsidR="003D1F5B" w:rsidRPr="003D1F5B">
        <w:rPr>
          <w:rFonts w:ascii="Arial" w:hAnsi="Arial" w:cs="Arial"/>
          <w:sz w:val="20"/>
          <w:szCs w:val="20"/>
        </w:rPr>
        <w:t xml:space="preserve"> : </w:t>
      </w:r>
    </w:p>
    <w:p w:rsidR="003D1F5B" w:rsidRDefault="002E3408" w:rsidP="003D1F5B">
      <w:pPr>
        <w:pStyle w:val="ListParagraph"/>
        <w:numPr>
          <w:ilvl w:val="2"/>
          <w:numId w:val="2"/>
        </w:numPr>
        <w:jc w:val="both"/>
        <w:rPr>
          <w:rFonts w:ascii="Arial" w:hAnsi="Arial" w:cs="Arial"/>
          <w:sz w:val="20"/>
          <w:szCs w:val="20"/>
        </w:rPr>
      </w:pPr>
      <w:r w:rsidRPr="003D1F5B">
        <w:rPr>
          <w:rFonts w:ascii="Arial" w:hAnsi="Arial" w:cs="Arial"/>
          <w:sz w:val="20"/>
          <w:szCs w:val="20"/>
        </w:rPr>
        <w:t xml:space="preserve">Les collectivités régionales sont des collectivités territoriales situées entre le pouvoir central et les collectivités locales. </w:t>
      </w:r>
    </w:p>
    <w:p w:rsidR="002E3408" w:rsidRPr="003D1F5B" w:rsidRDefault="002E3408" w:rsidP="003D1F5B">
      <w:pPr>
        <w:pStyle w:val="ListParagraph"/>
        <w:numPr>
          <w:ilvl w:val="2"/>
          <w:numId w:val="2"/>
        </w:numPr>
        <w:jc w:val="both"/>
        <w:rPr>
          <w:rFonts w:ascii="Arial" w:hAnsi="Arial" w:cs="Arial"/>
          <w:sz w:val="20"/>
          <w:szCs w:val="20"/>
        </w:rPr>
      </w:pPr>
      <w:r w:rsidRPr="003D1F5B">
        <w:rPr>
          <w:rFonts w:ascii="Arial" w:hAnsi="Arial" w:cs="Arial"/>
          <w:sz w:val="20"/>
          <w:szCs w:val="20"/>
        </w:rPr>
        <w:t>Le principe de l’autonomie régionale doit être reconnu dans la législation interne.</w:t>
      </w:r>
    </w:p>
    <w:p w:rsidR="00235C27" w:rsidRPr="00F53227" w:rsidRDefault="00235C27" w:rsidP="00687047">
      <w:pPr>
        <w:pStyle w:val="ListParagraph"/>
        <w:ind w:hanging="360"/>
        <w:jc w:val="both"/>
        <w:rPr>
          <w:rFonts w:ascii="Arial" w:hAnsi="Arial" w:cs="Arial"/>
          <w:sz w:val="20"/>
          <w:szCs w:val="20"/>
        </w:rPr>
      </w:pPr>
    </w:p>
    <w:p w:rsidR="003D1F5B" w:rsidRDefault="002E3408" w:rsidP="00687047">
      <w:pPr>
        <w:pStyle w:val="ListParagraph"/>
        <w:numPr>
          <w:ilvl w:val="1"/>
          <w:numId w:val="2"/>
        </w:numPr>
        <w:jc w:val="both"/>
        <w:rPr>
          <w:rFonts w:ascii="Arial" w:hAnsi="Arial" w:cs="Arial"/>
          <w:sz w:val="20"/>
          <w:szCs w:val="20"/>
        </w:rPr>
      </w:pPr>
      <w:r w:rsidRPr="003D1F5B">
        <w:rPr>
          <w:rFonts w:ascii="Arial" w:hAnsi="Arial" w:cs="Arial"/>
          <w:sz w:val="20"/>
          <w:szCs w:val="20"/>
        </w:rPr>
        <w:t>Compétences </w:t>
      </w:r>
      <w:r w:rsidR="00687047" w:rsidRPr="003D1F5B">
        <w:rPr>
          <w:rFonts w:ascii="Arial" w:hAnsi="Arial" w:cs="Arial"/>
          <w:sz w:val="20"/>
          <w:szCs w:val="20"/>
        </w:rPr>
        <w:tab/>
      </w:r>
    </w:p>
    <w:p w:rsidR="003D1F5B" w:rsidRDefault="002E3408" w:rsidP="003D1F5B">
      <w:pPr>
        <w:pStyle w:val="ListParagraph"/>
        <w:numPr>
          <w:ilvl w:val="2"/>
          <w:numId w:val="2"/>
        </w:numPr>
        <w:jc w:val="both"/>
        <w:rPr>
          <w:rFonts w:ascii="Arial" w:hAnsi="Arial" w:cs="Arial"/>
          <w:sz w:val="20"/>
          <w:szCs w:val="20"/>
        </w:rPr>
      </w:pPr>
      <w:r w:rsidRPr="003D1F5B">
        <w:rPr>
          <w:rFonts w:ascii="Arial" w:hAnsi="Arial" w:cs="Arial"/>
          <w:sz w:val="20"/>
          <w:szCs w:val="20"/>
        </w:rPr>
        <w:t>Par autonomie régionale</w:t>
      </w:r>
      <w:r w:rsidR="00F53227" w:rsidRPr="003D1F5B">
        <w:rPr>
          <w:rFonts w:ascii="Arial" w:hAnsi="Arial" w:cs="Arial"/>
          <w:sz w:val="20"/>
          <w:szCs w:val="20"/>
        </w:rPr>
        <w:t>,</w:t>
      </w:r>
      <w:r w:rsidRPr="003D1F5B">
        <w:rPr>
          <w:rFonts w:ascii="Arial" w:hAnsi="Arial" w:cs="Arial"/>
          <w:sz w:val="20"/>
          <w:szCs w:val="20"/>
        </w:rPr>
        <w:t xml:space="preserve"> on entend la compétence juridique et la capacité effective de régler et de gérer</w:t>
      </w:r>
      <w:r w:rsidR="00F53227" w:rsidRPr="003D1F5B">
        <w:rPr>
          <w:rFonts w:ascii="Arial" w:hAnsi="Arial" w:cs="Arial"/>
          <w:sz w:val="20"/>
          <w:szCs w:val="20"/>
        </w:rPr>
        <w:t>,</w:t>
      </w:r>
      <w:r w:rsidRPr="003D1F5B">
        <w:rPr>
          <w:rFonts w:ascii="Arial" w:hAnsi="Arial" w:cs="Arial"/>
          <w:sz w:val="20"/>
          <w:szCs w:val="20"/>
        </w:rPr>
        <w:t xml:space="preserve"> dans le cadre de la constitution et de la loi, une part importante des affaires publiques selon le principe </w:t>
      </w:r>
      <w:r w:rsidR="004363E5" w:rsidRPr="003D1F5B">
        <w:rPr>
          <w:rFonts w:ascii="Arial" w:hAnsi="Arial" w:cs="Arial"/>
          <w:sz w:val="20"/>
          <w:szCs w:val="20"/>
        </w:rPr>
        <w:t>de subsidiarité</w:t>
      </w:r>
      <w:r w:rsidR="00664D80" w:rsidRPr="003D1F5B">
        <w:rPr>
          <w:rFonts w:ascii="Arial" w:hAnsi="Arial" w:cs="Arial"/>
          <w:sz w:val="20"/>
          <w:szCs w:val="20"/>
        </w:rPr>
        <w:t xml:space="preserve">. </w:t>
      </w:r>
    </w:p>
    <w:p w:rsidR="003D1F5B" w:rsidRDefault="00664D80" w:rsidP="00687047">
      <w:pPr>
        <w:pStyle w:val="ListParagraph"/>
        <w:numPr>
          <w:ilvl w:val="2"/>
          <w:numId w:val="2"/>
        </w:numPr>
        <w:jc w:val="both"/>
        <w:rPr>
          <w:rFonts w:ascii="Arial" w:hAnsi="Arial" w:cs="Arial"/>
          <w:sz w:val="20"/>
          <w:szCs w:val="20"/>
        </w:rPr>
      </w:pPr>
      <w:r w:rsidRPr="003D1F5B">
        <w:rPr>
          <w:rFonts w:ascii="Arial" w:hAnsi="Arial" w:cs="Arial"/>
          <w:sz w:val="20"/>
          <w:szCs w:val="20"/>
        </w:rPr>
        <w:t>Elle</w:t>
      </w:r>
      <w:r w:rsidR="004363E5" w:rsidRPr="003D1F5B">
        <w:rPr>
          <w:rFonts w:ascii="Arial" w:hAnsi="Arial" w:cs="Arial"/>
          <w:sz w:val="20"/>
          <w:szCs w:val="20"/>
        </w:rPr>
        <w:t xml:space="preserve"> </w:t>
      </w:r>
      <w:r w:rsidR="00235C27" w:rsidRPr="003D1F5B">
        <w:rPr>
          <w:rFonts w:ascii="Arial" w:hAnsi="Arial" w:cs="Arial"/>
          <w:sz w:val="20"/>
          <w:szCs w:val="20"/>
        </w:rPr>
        <w:t xml:space="preserve">est définie par la constitution et la loi : pouvoirs décisionnels et administratifs. </w:t>
      </w:r>
    </w:p>
    <w:p w:rsidR="003D1F5B" w:rsidRDefault="00235C27" w:rsidP="00687047">
      <w:pPr>
        <w:pStyle w:val="ListParagraph"/>
        <w:numPr>
          <w:ilvl w:val="2"/>
          <w:numId w:val="2"/>
        </w:numPr>
        <w:jc w:val="both"/>
        <w:rPr>
          <w:rFonts w:ascii="Arial" w:hAnsi="Arial" w:cs="Arial"/>
          <w:sz w:val="20"/>
          <w:szCs w:val="20"/>
        </w:rPr>
      </w:pPr>
      <w:r w:rsidRPr="003D1F5B">
        <w:rPr>
          <w:rFonts w:ascii="Arial" w:hAnsi="Arial" w:cs="Arial"/>
          <w:sz w:val="20"/>
          <w:szCs w:val="20"/>
        </w:rPr>
        <w:t xml:space="preserve">Si </w:t>
      </w:r>
      <w:r w:rsidR="00664D80" w:rsidRPr="003D1F5B">
        <w:rPr>
          <w:rFonts w:ascii="Arial" w:hAnsi="Arial" w:cs="Arial"/>
          <w:sz w:val="20"/>
          <w:szCs w:val="20"/>
        </w:rPr>
        <w:t xml:space="preserve">des </w:t>
      </w:r>
      <w:r w:rsidRPr="003D1F5B">
        <w:rPr>
          <w:rFonts w:ascii="Arial" w:hAnsi="Arial" w:cs="Arial"/>
          <w:sz w:val="20"/>
          <w:szCs w:val="20"/>
        </w:rPr>
        <w:t xml:space="preserve">pouvoirs </w:t>
      </w:r>
      <w:r w:rsidR="00664D80" w:rsidRPr="003D1F5B">
        <w:rPr>
          <w:rFonts w:ascii="Arial" w:hAnsi="Arial" w:cs="Arial"/>
          <w:sz w:val="20"/>
          <w:szCs w:val="20"/>
        </w:rPr>
        <w:t xml:space="preserve">sont </w:t>
      </w:r>
      <w:r w:rsidRPr="003D1F5B">
        <w:rPr>
          <w:rFonts w:ascii="Arial" w:hAnsi="Arial" w:cs="Arial"/>
          <w:sz w:val="20"/>
          <w:szCs w:val="20"/>
        </w:rPr>
        <w:t xml:space="preserve">délégués </w:t>
      </w:r>
      <w:r w:rsidR="00664D80" w:rsidRPr="003D1F5B">
        <w:rPr>
          <w:rFonts w:ascii="Arial" w:hAnsi="Arial" w:cs="Arial"/>
          <w:sz w:val="20"/>
          <w:szCs w:val="20"/>
        </w:rPr>
        <w:t xml:space="preserve">aux </w:t>
      </w:r>
      <w:r w:rsidRPr="003D1F5B">
        <w:rPr>
          <w:rFonts w:ascii="Arial" w:hAnsi="Arial" w:cs="Arial"/>
          <w:sz w:val="20"/>
          <w:szCs w:val="20"/>
        </w:rPr>
        <w:t>collectivités régionales</w:t>
      </w:r>
      <w:r w:rsidR="00664D80" w:rsidRPr="003D1F5B">
        <w:rPr>
          <w:rFonts w:ascii="Arial" w:hAnsi="Arial" w:cs="Arial"/>
          <w:sz w:val="20"/>
          <w:szCs w:val="20"/>
        </w:rPr>
        <w:t xml:space="preserve">, </w:t>
      </w:r>
      <w:r w:rsidR="00F53227" w:rsidRPr="003D1F5B">
        <w:rPr>
          <w:rFonts w:ascii="Arial" w:hAnsi="Arial" w:cs="Arial"/>
          <w:sz w:val="20"/>
          <w:szCs w:val="20"/>
        </w:rPr>
        <w:t>c</w:t>
      </w:r>
      <w:r w:rsidR="00664D80" w:rsidRPr="003D1F5B">
        <w:rPr>
          <w:rFonts w:ascii="Arial" w:hAnsi="Arial" w:cs="Arial"/>
          <w:sz w:val="20"/>
          <w:szCs w:val="20"/>
        </w:rPr>
        <w:t>elles</w:t>
      </w:r>
      <w:r w:rsidR="00F53227" w:rsidRPr="003D1F5B">
        <w:rPr>
          <w:rFonts w:ascii="Arial" w:hAnsi="Arial" w:cs="Arial"/>
          <w:sz w:val="20"/>
          <w:szCs w:val="20"/>
        </w:rPr>
        <w:t>-ci</w:t>
      </w:r>
      <w:r w:rsidRPr="003D1F5B">
        <w:rPr>
          <w:rFonts w:ascii="Arial" w:hAnsi="Arial" w:cs="Arial"/>
          <w:sz w:val="20"/>
          <w:szCs w:val="20"/>
        </w:rPr>
        <w:t xml:space="preserve"> doivent pouvoir adapter l’exercice de leurs pouvoirs aux conditions régionales. </w:t>
      </w:r>
    </w:p>
    <w:p w:rsidR="002E3408" w:rsidRDefault="00235C27" w:rsidP="00687047">
      <w:pPr>
        <w:pStyle w:val="ListParagraph"/>
        <w:numPr>
          <w:ilvl w:val="2"/>
          <w:numId w:val="2"/>
        </w:numPr>
        <w:jc w:val="both"/>
        <w:rPr>
          <w:rFonts w:ascii="Arial" w:hAnsi="Arial" w:cs="Arial"/>
          <w:sz w:val="20"/>
          <w:szCs w:val="20"/>
        </w:rPr>
      </w:pPr>
      <w:r w:rsidRPr="003D1F5B">
        <w:rPr>
          <w:rFonts w:ascii="Arial" w:hAnsi="Arial" w:cs="Arial"/>
          <w:sz w:val="20"/>
          <w:szCs w:val="20"/>
        </w:rPr>
        <w:t>Le développement économique</w:t>
      </w:r>
      <w:r w:rsidR="00664D80" w:rsidRPr="003D1F5B">
        <w:rPr>
          <w:rFonts w:ascii="Arial" w:hAnsi="Arial" w:cs="Arial"/>
          <w:sz w:val="20"/>
          <w:szCs w:val="20"/>
        </w:rPr>
        <w:t>,</w:t>
      </w:r>
      <w:r w:rsidRPr="003D1F5B">
        <w:rPr>
          <w:rFonts w:ascii="Arial" w:hAnsi="Arial" w:cs="Arial"/>
          <w:sz w:val="20"/>
          <w:szCs w:val="20"/>
        </w:rPr>
        <w:t xml:space="preserve"> élément important</w:t>
      </w:r>
      <w:r w:rsidR="00664D80" w:rsidRPr="003D1F5B">
        <w:rPr>
          <w:rFonts w:ascii="Arial" w:hAnsi="Arial" w:cs="Arial"/>
          <w:sz w:val="20"/>
          <w:szCs w:val="20"/>
        </w:rPr>
        <w:t>,</w:t>
      </w:r>
      <w:r w:rsidRPr="003D1F5B">
        <w:rPr>
          <w:rFonts w:ascii="Arial" w:hAnsi="Arial" w:cs="Arial"/>
          <w:sz w:val="20"/>
          <w:szCs w:val="20"/>
        </w:rPr>
        <w:t xml:space="preserve"> assuré en partenariat avec les opérateurs économiques de la </w:t>
      </w:r>
      <w:r w:rsidR="00F53227" w:rsidRPr="003D1F5B">
        <w:rPr>
          <w:rFonts w:ascii="Arial" w:hAnsi="Arial" w:cs="Arial"/>
          <w:sz w:val="20"/>
          <w:szCs w:val="20"/>
        </w:rPr>
        <w:t>r</w:t>
      </w:r>
      <w:r w:rsidRPr="003D1F5B">
        <w:rPr>
          <w:rFonts w:ascii="Arial" w:hAnsi="Arial" w:cs="Arial"/>
          <w:sz w:val="20"/>
          <w:szCs w:val="20"/>
        </w:rPr>
        <w:t>égion</w:t>
      </w:r>
      <w:r w:rsidR="00664D80" w:rsidRPr="003D1F5B">
        <w:rPr>
          <w:rFonts w:ascii="Arial" w:hAnsi="Arial" w:cs="Arial"/>
          <w:sz w:val="20"/>
          <w:szCs w:val="20"/>
        </w:rPr>
        <w:t xml:space="preserve"> est une compétence largement déléguée</w:t>
      </w:r>
      <w:r w:rsidRPr="003D1F5B">
        <w:rPr>
          <w:rFonts w:ascii="Arial" w:hAnsi="Arial" w:cs="Arial"/>
          <w:sz w:val="20"/>
          <w:szCs w:val="20"/>
        </w:rPr>
        <w:t>.</w:t>
      </w:r>
    </w:p>
    <w:p w:rsidR="003D1F5B" w:rsidRPr="003D1F5B" w:rsidRDefault="003D1F5B" w:rsidP="003D1F5B">
      <w:pPr>
        <w:pStyle w:val="ListParagraph"/>
        <w:ind w:left="1080"/>
        <w:jc w:val="both"/>
        <w:rPr>
          <w:rFonts w:ascii="Arial" w:hAnsi="Arial" w:cs="Arial"/>
          <w:sz w:val="20"/>
          <w:szCs w:val="20"/>
        </w:rPr>
      </w:pPr>
    </w:p>
    <w:p w:rsidR="003D1F5B" w:rsidRDefault="00687047" w:rsidP="003D1F5B">
      <w:pPr>
        <w:pStyle w:val="ListParagraph"/>
        <w:numPr>
          <w:ilvl w:val="1"/>
          <w:numId w:val="2"/>
        </w:numPr>
        <w:jc w:val="both"/>
        <w:rPr>
          <w:rFonts w:ascii="Arial" w:hAnsi="Arial" w:cs="Arial"/>
          <w:sz w:val="20"/>
          <w:szCs w:val="20"/>
        </w:rPr>
      </w:pPr>
      <w:r w:rsidRPr="003D1F5B">
        <w:rPr>
          <w:rFonts w:ascii="Arial" w:hAnsi="Arial" w:cs="Arial"/>
          <w:sz w:val="20"/>
          <w:szCs w:val="20"/>
        </w:rPr>
        <w:t>L</w:t>
      </w:r>
      <w:r w:rsidR="00235C27" w:rsidRPr="003D1F5B">
        <w:rPr>
          <w:rFonts w:ascii="Arial" w:hAnsi="Arial" w:cs="Arial"/>
          <w:sz w:val="20"/>
          <w:szCs w:val="20"/>
        </w:rPr>
        <w:t>es relations avec les autres niveaux de pouvoir</w:t>
      </w:r>
      <w:r w:rsidR="003D1F5B" w:rsidRPr="003D1F5B">
        <w:rPr>
          <w:rFonts w:ascii="Arial" w:hAnsi="Arial" w:cs="Arial"/>
          <w:sz w:val="20"/>
          <w:szCs w:val="20"/>
        </w:rPr>
        <w:t xml:space="preserve"> : </w:t>
      </w:r>
    </w:p>
    <w:p w:rsidR="003D1F5B" w:rsidRDefault="00F53227" w:rsidP="003D1F5B">
      <w:pPr>
        <w:pStyle w:val="ListParagraph"/>
        <w:numPr>
          <w:ilvl w:val="2"/>
          <w:numId w:val="2"/>
        </w:numPr>
        <w:ind w:left="1134"/>
        <w:jc w:val="both"/>
        <w:rPr>
          <w:rFonts w:ascii="Arial" w:hAnsi="Arial" w:cs="Arial"/>
          <w:sz w:val="20"/>
          <w:szCs w:val="20"/>
        </w:rPr>
      </w:pPr>
      <w:r w:rsidRPr="003D1F5B">
        <w:rPr>
          <w:rFonts w:ascii="Arial" w:hAnsi="Arial" w:cs="Arial"/>
          <w:sz w:val="20"/>
          <w:szCs w:val="20"/>
        </w:rPr>
        <w:t>L’a</w:t>
      </w:r>
      <w:r w:rsidR="00235C27" w:rsidRPr="003D1F5B">
        <w:rPr>
          <w:rFonts w:ascii="Arial" w:hAnsi="Arial" w:cs="Arial"/>
          <w:sz w:val="20"/>
          <w:szCs w:val="20"/>
        </w:rPr>
        <w:t>utonomie</w:t>
      </w:r>
      <w:r w:rsidR="00664D80" w:rsidRPr="003D1F5B">
        <w:rPr>
          <w:rFonts w:ascii="Arial" w:hAnsi="Arial" w:cs="Arial"/>
          <w:sz w:val="20"/>
          <w:szCs w:val="20"/>
        </w:rPr>
        <w:t xml:space="preserve"> est </w:t>
      </w:r>
      <w:r w:rsidR="00235C27" w:rsidRPr="003D1F5B">
        <w:rPr>
          <w:rFonts w:ascii="Arial" w:hAnsi="Arial" w:cs="Arial"/>
          <w:sz w:val="20"/>
          <w:szCs w:val="20"/>
        </w:rPr>
        <w:t>le principe</w:t>
      </w:r>
      <w:r w:rsidR="006274C6" w:rsidRPr="003D1F5B">
        <w:rPr>
          <w:rFonts w:ascii="Arial" w:hAnsi="Arial" w:cs="Arial"/>
          <w:sz w:val="20"/>
          <w:szCs w:val="20"/>
        </w:rPr>
        <w:t> ;</w:t>
      </w:r>
    </w:p>
    <w:p w:rsidR="003D1F5B" w:rsidRDefault="005D73D4" w:rsidP="003D1F5B">
      <w:pPr>
        <w:pStyle w:val="ListParagraph"/>
        <w:numPr>
          <w:ilvl w:val="2"/>
          <w:numId w:val="2"/>
        </w:numPr>
        <w:ind w:left="1134"/>
        <w:jc w:val="both"/>
        <w:rPr>
          <w:rFonts w:ascii="Arial" w:hAnsi="Arial" w:cs="Arial"/>
          <w:sz w:val="20"/>
          <w:szCs w:val="20"/>
        </w:rPr>
      </w:pPr>
      <w:r w:rsidRPr="003D1F5B">
        <w:rPr>
          <w:rFonts w:ascii="Arial" w:hAnsi="Arial" w:cs="Arial"/>
          <w:sz w:val="20"/>
          <w:szCs w:val="20"/>
        </w:rPr>
        <w:t xml:space="preserve">Le principe </w:t>
      </w:r>
      <w:r w:rsidR="00245A47" w:rsidRPr="003D1F5B">
        <w:rPr>
          <w:rFonts w:ascii="Arial" w:hAnsi="Arial" w:cs="Arial"/>
          <w:sz w:val="20"/>
          <w:szCs w:val="20"/>
        </w:rPr>
        <w:t>du respect réciproque</w:t>
      </w:r>
      <w:r w:rsidRPr="003D1F5B">
        <w:rPr>
          <w:rFonts w:ascii="Arial" w:hAnsi="Arial" w:cs="Arial"/>
          <w:sz w:val="20"/>
          <w:szCs w:val="20"/>
        </w:rPr>
        <w:t xml:space="preserve"> organise les différents niveaux de pouvoirs les uns envers les autres. </w:t>
      </w:r>
      <w:r w:rsidR="00664D80" w:rsidRPr="003D1F5B">
        <w:rPr>
          <w:rFonts w:ascii="Arial" w:hAnsi="Arial" w:cs="Arial"/>
          <w:sz w:val="20"/>
          <w:szCs w:val="20"/>
        </w:rPr>
        <w:t xml:space="preserve">Des </w:t>
      </w:r>
      <w:r w:rsidR="00687047" w:rsidRPr="003D1F5B">
        <w:rPr>
          <w:rFonts w:ascii="Arial" w:hAnsi="Arial" w:cs="Arial"/>
          <w:sz w:val="20"/>
          <w:szCs w:val="20"/>
        </w:rPr>
        <w:t>c</w:t>
      </w:r>
      <w:r w:rsidR="00235C27" w:rsidRPr="003D1F5B">
        <w:rPr>
          <w:rFonts w:ascii="Arial" w:hAnsi="Arial" w:cs="Arial"/>
          <w:sz w:val="20"/>
          <w:szCs w:val="20"/>
        </w:rPr>
        <w:t>oopération</w:t>
      </w:r>
      <w:r w:rsidR="00664D80" w:rsidRPr="003D1F5B">
        <w:rPr>
          <w:rFonts w:ascii="Arial" w:hAnsi="Arial" w:cs="Arial"/>
          <w:sz w:val="20"/>
          <w:szCs w:val="20"/>
        </w:rPr>
        <w:t>s sont</w:t>
      </w:r>
      <w:r w:rsidR="00235C27" w:rsidRPr="003D1F5B">
        <w:rPr>
          <w:rFonts w:ascii="Arial" w:hAnsi="Arial" w:cs="Arial"/>
          <w:sz w:val="20"/>
          <w:szCs w:val="20"/>
        </w:rPr>
        <w:t xml:space="preserve"> possible</w:t>
      </w:r>
      <w:r w:rsidR="00664D80" w:rsidRPr="003D1F5B">
        <w:rPr>
          <w:rFonts w:ascii="Arial" w:hAnsi="Arial" w:cs="Arial"/>
          <w:sz w:val="20"/>
          <w:szCs w:val="20"/>
        </w:rPr>
        <w:t>s</w:t>
      </w:r>
      <w:r w:rsidR="006274C6" w:rsidRPr="003D1F5B">
        <w:rPr>
          <w:rFonts w:ascii="Arial" w:hAnsi="Arial" w:cs="Arial"/>
          <w:sz w:val="20"/>
          <w:szCs w:val="20"/>
        </w:rPr>
        <w:t> ;</w:t>
      </w:r>
    </w:p>
    <w:p w:rsidR="00235C27" w:rsidRPr="003D1F5B" w:rsidRDefault="00664D80" w:rsidP="003D1F5B">
      <w:pPr>
        <w:pStyle w:val="ListParagraph"/>
        <w:numPr>
          <w:ilvl w:val="2"/>
          <w:numId w:val="2"/>
        </w:numPr>
        <w:ind w:left="1134"/>
        <w:jc w:val="both"/>
        <w:rPr>
          <w:rFonts w:ascii="Arial" w:hAnsi="Arial" w:cs="Arial"/>
          <w:sz w:val="20"/>
          <w:szCs w:val="20"/>
        </w:rPr>
      </w:pPr>
      <w:r w:rsidRPr="003D1F5B">
        <w:rPr>
          <w:rFonts w:ascii="Arial" w:hAnsi="Arial" w:cs="Arial"/>
          <w:sz w:val="20"/>
          <w:szCs w:val="20"/>
        </w:rPr>
        <w:t xml:space="preserve">Les </w:t>
      </w:r>
      <w:r w:rsidR="00F53227" w:rsidRPr="003D1F5B">
        <w:rPr>
          <w:rFonts w:ascii="Arial" w:hAnsi="Arial" w:cs="Arial"/>
          <w:sz w:val="20"/>
          <w:szCs w:val="20"/>
        </w:rPr>
        <w:t>r</w:t>
      </w:r>
      <w:r w:rsidRPr="003D1F5B">
        <w:rPr>
          <w:rFonts w:ascii="Arial" w:hAnsi="Arial" w:cs="Arial"/>
          <w:sz w:val="20"/>
          <w:szCs w:val="20"/>
        </w:rPr>
        <w:t>égions d</w:t>
      </w:r>
      <w:r w:rsidR="00235C27" w:rsidRPr="003D1F5B">
        <w:rPr>
          <w:rFonts w:ascii="Arial" w:hAnsi="Arial" w:cs="Arial"/>
          <w:sz w:val="20"/>
          <w:szCs w:val="20"/>
        </w:rPr>
        <w:t>oivent être consultées au cours des processus de décision pour toutes les questions qui les gouvernent</w:t>
      </w:r>
      <w:r w:rsidR="00687047" w:rsidRPr="003D1F5B">
        <w:rPr>
          <w:rFonts w:ascii="Arial" w:hAnsi="Arial" w:cs="Arial"/>
          <w:sz w:val="20"/>
          <w:szCs w:val="20"/>
        </w:rPr>
        <w:t>.</w:t>
      </w:r>
    </w:p>
    <w:p w:rsidR="00235C27" w:rsidRPr="00F53227" w:rsidRDefault="00235C27" w:rsidP="00687047">
      <w:pPr>
        <w:pStyle w:val="ListParagraph"/>
        <w:ind w:hanging="360"/>
        <w:jc w:val="both"/>
        <w:rPr>
          <w:rFonts w:ascii="Arial" w:hAnsi="Arial" w:cs="Arial"/>
          <w:sz w:val="20"/>
          <w:szCs w:val="20"/>
        </w:rPr>
      </w:pPr>
    </w:p>
    <w:p w:rsidR="003D1F5B" w:rsidRDefault="00687047" w:rsidP="002E05C5">
      <w:pPr>
        <w:pStyle w:val="ListParagraph"/>
        <w:numPr>
          <w:ilvl w:val="1"/>
          <w:numId w:val="2"/>
        </w:numPr>
        <w:jc w:val="both"/>
        <w:rPr>
          <w:rFonts w:ascii="Arial" w:hAnsi="Arial" w:cs="Arial"/>
          <w:sz w:val="20"/>
          <w:szCs w:val="20"/>
        </w:rPr>
      </w:pPr>
      <w:r w:rsidRPr="003D1F5B">
        <w:rPr>
          <w:rFonts w:ascii="Arial" w:hAnsi="Arial" w:cs="Arial"/>
          <w:sz w:val="20"/>
          <w:szCs w:val="20"/>
        </w:rPr>
        <w:t>L</w:t>
      </w:r>
      <w:r w:rsidR="00235C27" w:rsidRPr="003D1F5B">
        <w:rPr>
          <w:rFonts w:ascii="Arial" w:hAnsi="Arial" w:cs="Arial"/>
          <w:sz w:val="20"/>
          <w:szCs w:val="20"/>
        </w:rPr>
        <w:t>es liens avec les structures de l’Etat</w:t>
      </w:r>
      <w:r w:rsidR="006274C6" w:rsidRPr="003D1F5B">
        <w:rPr>
          <w:rFonts w:ascii="Arial" w:hAnsi="Arial" w:cs="Arial"/>
          <w:sz w:val="20"/>
          <w:szCs w:val="20"/>
        </w:rPr>
        <w:t> ;</w:t>
      </w:r>
    </w:p>
    <w:p w:rsidR="003D1F5B" w:rsidRDefault="00235C27" w:rsidP="003D1F5B">
      <w:pPr>
        <w:pStyle w:val="ListParagraph"/>
        <w:numPr>
          <w:ilvl w:val="2"/>
          <w:numId w:val="2"/>
        </w:numPr>
        <w:tabs>
          <w:tab w:val="left" w:pos="1134"/>
        </w:tabs>
        <w:ind w:left="1134"/>
        <w:jc w:val="both"/>
        <w:rPr>
          <w:rFonts w:ascii="Arial" w:hAnsi="Arial" w:cs="Arial"/>
          <w:sz w:val="20"/>
          <w:szCs w:val="20"/>
        </w:rPr>
      </w:pPr>
      <w:r w:rsidRPr="003D1F5B">
        <w:rPr>
          <w:rFonts w:ascii="Arial" w:hAnsi="Arial" w:cs="Arial"/>
          <w:sz w:val="20"/>
          <w:szCs w:val="20"/>
        </w:rPr>
        <w:t>Les conseils régionaux doivent être associés au processus de décision</w:t>
      </w:r>
      <w:r w:rsidR="00687047" w:rsidRPr="003D1F5B">
        <w:rPr>
          <w:rFonts w:ascii="Arial" w:hAnsi="Arial" w:cs="Arial"/>
          <w:sz w:val="20"/>
          <w:szCs w:val="20"/>
        </w:rPr>
        <w:t>.</w:t>
      </w:r>
    </w:p>
    <w:p w:rsidR="003D1F5B" w:rsidRDefault="00687047" w:rsidP="003D1F5B">
      <w:pPr>
        <w:pStyle w:val="ListParagraph"/>
        <w:numPr>
          <w:ilvl w:val="2"/>
          <w:numId w:val="2"/>
        </w:numPr>
        <w:tabs>
          <w:tab w:val="left" w:pos="1134"/>
        </w:tabs>
        <w:ind w:left="1134"/>
        <w:jc w:val="both"/>
        <w:rPr>
          <w:rFonts w:ascii="Arial" w:hAnsi="Arial" w:cs="Arial"/>
          <w:sz w:val="20"/>
          <w:szCs w:val="20"/>
        </w:rPr>
      </w:pPr>
      <w:r w:rsidRPr="003D1F5B">
        <w:rPr>
          <w:rFonts w:ascii="Arial" w:hAnsi="Arial" w:cs="Arial"/>
          <w:sz w:val="20"/>
          <w:szCs w:val="20"/>
        </w:rPr>
        <w:t>L</w:t>
      </w:r>
      <w:r w:rsidR="00235C27" w:rsidRPr="003D1F5B">
        <w:rPr>
          <w:rFonts w:ascii="Arial" w:hAnsi="Arial" w:cs="Arial"/>
          <w:sz w:val="20"/>
          <w:szCs w:val="20"/>
        </w:rPr>
        <w:t>e contrôle ne doit viser que la légalité</w:t>
      </w:r>
      <w:r w:rsidRPr="003D1F5B">
        <w:rPr>
          <w:rFonts w:ascii="Arial" w:hAnsi="Arial" w:cs="Arial"/>
          <w:sz w:val="20"/>
          <w:szCs w:val="20"/>
        </w:rPr>
        <w:t>.</w:t>
      </w:r>
    </w:p>
    <w:p w:rsidR="00235C27" w:rsidRPr="003D1F5B" w:rsidRDefault="00687047" w:rsidP="003D1F5B">
      <w:pPr>
        <w:pStyle w:val="ListParagraph"/>
        <w:numPr>
          <w:ilvl w:val="2"/>
          <w:numId w:val="2"/>
        </w:numPr>
        <w:tabs>
          <w:tab w:val="left" w:pos="1134"/>
        </w:tabs>
        <w:ind w:left="1134"/>
        <w:jc w:val="both"/>
        <w:rPr>
          <w:rFonts w:ascii="Arial" w:hAnsi="Arial" w:cs="Arial"/>
          <w:sz w:val="20"/>
          <w:szCs w:val="20"/>
        </w:rPr>
      </w:pPr>
      <w:r w:rsidRPr="003D1F5B">
        <w:rPr>
          <w:rFonts w:ascii="Arial" w:hAnsi="Arial" w:cs="Arial"/>
          <w:sz w:val="20"/>
          <w:szCs w:val="20"/>
        </w:rPr>
        <w:t>Le</w:t>
      </w:r>
      <w:r w:rsidR="001639DC" w:rsidRPr="003D1F5B">
        <w:rPr>
          <w:rFonts w:ascii="Arial" w:hAnsi="Arial" w:cs="Arial"/>
          <w:sz w:val="20"/>
          <w:szCs w:val="20"/>
        </w:rPr>
        <w:t>s</w:t>
      </w:r>
      <w:r w:rsidRPr="003D1F5B">
        <w:rPr>
          <w:rFonts w:ascii="Arial" w:hAnsi="Arial" w:cs="Arial"/>
          <w:sz w:val="20"/>
          <w:szCs w:val="20"/>
        </w:rPr>
        <w:t xml:space="preserve"> p</w:t>
      </w:r>
      <w:r w:rsidR="00235C27" w:rsidRPr="003D1F5B">
        <w:rPr>
          <w:rFonts w:ascii="Arial" w:hAnsi="Arial" w:cs="Arial"/>
          <w:sz w:val="20"/>
          <w:szCs w:val="20"/>
        </w:rPr>
        <w:t>rincipe</w:t>
      </w:r>
      <w:r w:rsidR="001639DC" w:rsidRPr="003D1F5B">
        <w:rPr>
          <w:rFonts w:ascii="Arial" w:hAnsi="Arial" w:cs="Arial"/>
          <w:sz w:val="20"/>
          <w:szCs w:val="20"/>
        </w:rPr>
        <w:t>s</w:t>
      </w:r>
      <w:r w:rsidR="00235C27" w:rsidRPr="003D1F5B">
        <w:rPr>
          <w:rFonts w:ascii="Arial" w:hAnsi="Arial" w:cs="Arial"/>
          <w:sz w:val="20"/>
          <w:szCs w:val="20"/>
        </w:rPr>
        <w:t xml:space="preserve"> de la loyauté mutuelle et de l’égalité de dignité</w:t>
      </w:r>
      <w:r w:rsidR="001639DC" w:rsidRPr="003D1F5B">
        <w:rPr>
          <w:rFonts w:ascii="Arial" w:hAnsi="Arial" w:cs="Arial"/>
          <w:sz w:val="20"/>
          <w:szCs w:val="20"/>
        </w:rPr>
        <w:t> : il</w:t>
      </w:r>
      <w:r w:rsidR="00235C27" w:rsidRPr="003D1F5B">
        <w:rPr>
          <w:rFonts w:ascii="Arial" w:hAnsi="Arial" w:cs="Arial"/>
          <w:sz w:val="20"/>
          <w:szCs w:val="20"/>
        </w:rPr>
        <w:t xml:space="preserve">s impliquent le respect de l’unité, de la souveraineté et de </w:t>
      </w:r>
      <w:r w:rsidR="00345BA7" w:rsidRPr="003D1F5B">
        <w:rPr>
          <w:rFonts w:ascii="Arial" w:hAnsi="Arial" w:cs="Arial"/>
          <w:sz w:val="20"/>
          <w:szCs w:val="20"/>
        </w:rPr>
        <w:t>l’intégration territoriale de l’</w:t>
      </w:r>
      <w:r w:rsidR="001639DC" w:rsidRPr="003D1F5B">
        <w:rPr>
          <w:rFonts w:ascii="Arial" w:hAnsi="Arial" w:cs="Arial"/>
          <w:sz w:val="20"/>
          <w:szCs w:val="20"/>
        </w:rPr>
        <w:t>É</w:t>
      </w:r>
      <w:r w:rsidR="00345BA7" w:rsidRPr="003D1F5B">
        <w:rPr>
          <w:rFonts w:ascii="Arial" w:hAnsi="Arial" w:cs="Arial"/>
          <w:sz w:val="20"/>
          <w:szCs w:val="20"/>
        </w:rPr>
        <w:t>tat</w:t>
      </w:r>
      <w:r w:rsidR="003D1F5B">
        <w:rPr>
          <w:rFonts w:ascii="Arial" w:hAnsi="Arial" w:cs="Arial"/>
          <w:sz w:val="20"/>
          <w:szCs w:val="20"/>
        </w:rPr>
        <w:t>.</w:t>
      </w:r>
    </w:p>
    <w:p w:rsidR="00345BA7" w:rsidRPr="00F53227" w:rsidRDefault="00345BA7" w:rsidP="00687047">
      <w:pPr>
        <w:pStyle w:val="ListParagraph"/>
        <w:tabs>
          <w:tab w:val="left" w:pos="284"/>
        </w:tabs>
        <w:ind w:hanging="360"/>
        <w:jc w:val="both"/>
        <w:rPr>
          <w:rFonts w:ascii="Arial" w:hAnsi="Arial" w:cs="Arial"/>
          <w:sz w:val="20"/>
          <w:szCs w:val="20"/>
        </w:rPr>
      </w:pPr>
    </w:p>
    <w:p w:rsidR="00235C27" w:rsidRPr="00F53227" w:rsidRDefault="00345BA7" w:rsidP="00345BA7">
      <w:pPr>
        <w:pStyle w:val="ListParagraph"/>
        <w:numPr>
          <w:ilvl w:val="0"/>
          <w:numId w:val="2"/>
        </w:numPr>
        <w:jc w:val="both"/>
        <w:rPr>
          <w:rFonts w:ascii="Arial" w:hAnsi="Arial" w:cs="Arial"/>
          <w:sz w:val="20"/>
          <w:szCs w:val="20"/>
          <w:u w:val="single"/>
        </w:rPr>
      </w:pPr>
      <w:r w:rsidRPr="00F53227">
        <w:rPr>
          <w:rFonts w:ascii="Arial" w:hAnsi="Arial" w:cs="Arial"/>
          <w:sz w:val="20"/>
          <w:szCs w:val="20"/>
          <w:u w:val="single"/>
        </w:rPr>
        <w:t>Organes régionaux et organisation interne</w:t>
      </w:r>
    </w:p>
    <w:p w:rsidR="00345BA7" w:rsidRPr="00F53227" w:rsidRDefault="00345BA7" w:rsidP="003D1F5B">
      <w:pPr>
        <w:pStyle w:val="ListParagraph"/>
        <w:numPr>
          <w:ilvl w:val="0"/>
          <w:numId w:val="40"/>
        </w:numPr>
        <w:jc w:val="both"/>
        <w:rPr>
          <w:rFonts w:ascii="Arial" w:hAnsi="Arial" w:cs="Arial"/>
          <w:sz w:val="20"/>
          <w:szCs w:val="20"/>
        </w:rPr>
      </w:pPr>
      <w:r w:rsidRPr="00F53227">
        <w:rPr>
          <w:rFonts w:ascii="Arial" w:hAnsi="Arial" w:cs="Arial"/>
          <w:sz w:val="20"/>
          <w:szCs w:val="20"/>
        </w:rPr>
        <w:t>Principe de l’auto</w:t>
      </w:r>
      <w:r w:rsidR="00687047" w:rsidRPr="00F53227">
        <w:rPr>
          <w:rFonts w:ascii="Arial" w:hAnsi="Arial" w:cs="Arial"/>
          <w:sz w:val="20"/>
          <w:szCs w:val="20"/>
        </w:rPr>
        <w:t>-</w:t>
      </w:r>
      <w:r w:rsidRPr="00F53227">
        <w:rPr>
          <w:rFonts w:ascii="Arial" w:hAnsi="Arial" w:cs="Arial"/>
          <w:sz w:val="20"/>
          <w:szCs w:val="20"/>
        </w:rPr>
        <w:t>organisatio</w:t>
      </w:r>
      <w:r w:rsidR="006274C6" w:rsidRPr="00F53227">
        <w:rPr>
          <w:rFonts w:ascii="Arial" w:hAnsi="Arial" w:cs="Arial"/>
          <w:sz w:val="20"/>
          <w:szCs w:val="20"/>
        </w:rPr>
        <w:t>n</w:t>
      </w:r>
      <w:r w:rsidR="005D73D4" w:rsidRPr="00F53227">
        <w:rPr>
          <w:rFonts w:ascii="Arial" w:hAnsi="Arial" w:cs="Arial"/>
          <w:sz w:val="20"/>
          <w:szCs w:val="20"/>
        </w:rPr>
        <w:t> ;</w:t>
      </w:r>
    </w:p>
    <w:p w:rsidR="00345BA7" w:rsidRPr="00F53227" w:rsidRDefault="00345BA7" w:rsidP="003D1F5B">
      <w:pPr>
        <w:pStyle w:val="ListParagraph"/>
        <w:numPr>
          <w:ilvl w:val="0"/>
          <w:numId w:val="40"/>
        </w:numPr>
        <w:jc w:val="both"/>
        <w:rPr>
          <w:rFonts w:ascii="Arial" w:hAnsi="Arial" w:cs="Arial"/>
          <w:sz w:val="20"/>
          <w:szCs w:val="20"/>
        </w:rPr>
      </w:pPr>
      <w:r w:rsidRPr="00F53227">
        <w:rPr>
          <w:rFonts w:ascii="Arial" w:hAnsi="Arial" w:cs="Arial"/>
          <w:sz w:val="20"/>
          <w:szCs w:val="20"/>
        </w:rPr>
        <w:t>Principe d’une Assemblée représentative élue au suffrage universel direct et de fonctions exécutives</w:t>
      </w:r>
      <w:r w:rsidR="006274C6" w:rsidRPr="00F53227">
        <w:rPr>
          <w:rFonts w:ascii="Arial" w:hAnsi="Arial" w:cs="Arial"/>
          <w:sz w:val="20"/>
          <w:szCs w:val="20"/>
        </w:rPr>
        <w:t> ;</w:t>
      </w:r>
    </w:p>
    <w:p w:rsidR="00345BA7" w:rsidRPr="00F53227" w:rsidRDefault="00345BA7" w:rsidP="003D1F5B">
      <w:pPr>
        <w:pStyle w:val="ListParagraph"/>
        <w:numPr>
          <w:ilvl w:val="0"/>
          <w:numId w:val="40"/>
        </w:numPr>
        <w:jc w:val="both"/>
        <w:rPr>
          <w:rFonts w:ascii="Arial" w:hAnsi="Arial" w:cs="Arial"/>
          <w:sz w:val="20"/>
          <w:szCs w:val="20"/>
        </w:rPr>
      </w:pPr>
      <w:r w:rsidRPr="00F53227">
        <w:rPr>
          <w:rFonts w:ascii="Arial" w:hAnsi="Arial" w:cs="Arial"/>
          <w:sz w:val="20"/>
          <w:szCs w:val="20"/>
        </w:rPr>
        <w:t>Statut des élus régionaux, indemnité, liberté d’expression</w:t>
      </w:r>
      <w:r w:rsidR="006274C6" w:rsidRPr="00F53227">
        <w:rPr>
          <w:rFonts w:ascii="Arial" w:hAnsi="Arial" w:cs="Arial"/>
          <w:sz w:val="20"/>
          <w:szCs w:val="20"/>
        </w:rPr>
        <w:t> ;</w:t>
      </w:r>
    </w:p>
    <w:p w:rsidR="00345BA7" w:rsidRPr="00F53227" w:rsidRDefault="00345BA7" w:rsidP="003D1F5B">
      <w:pPr>
        <w:pStyle w:val="ListParagraph"/>
        <w:numPr>
          <w:ilvl w:val="0"/>
          <w:numId w:val="40"/>
        </w:numPr>
        <w:jc w:val="both"/>
        <w:rPr>
          <w:rFonts w:ascii="Arial" w:hAnsi="Arial" w:cs="Arial"/>
          <w:sz w:val="20"/>
          <w:szCs w:val="20"/>
        </w:rPr>
      </w:pPr>
      <w:r w:rsidRPr="00F53227">
        <w:rPr>
          <w:rFonts w:ascii="Arial" w:hAnsi="Arial" w:cs="Arial"/>
          <w:sz w:val="20"/>
          <w:szCs w:val="20"/>
        </w:rPr>
        <w:t xml:space="preserve">Une administration régionale et </w:t>
      </w:r>
      <w:r w:rsidR="00664D80" w:rsidRPr="00F53227">
        <w:rPr>
          <w:rFonts w:ascii="Arial" w:hAnsi="Arial" w:cs="Arial"/>
          <w:sz w:val="20"/>
          <w:szCs w:val="20"/>
        </w:rPr>
        <w:t xml:space="preserve">avec </w:t>
      </w:r>
      <w:r w:rsidRPr="00F53227">
        <w:rPr>
          <w:rFonts w:ascii="Arial" w:hAnsi="Arial" w:cs="Arial"/>
          <w:sz w:val="20"/>
          <w:szCs w:val="20"/>
        </w:rPr>
        <w:t>du personnel.</w:t>
      </w:r>
    </w:p>
    <w:p w:rsidR="00345BA7" w:rsidRPr="00F53227" w:rsidRDefault="00345BA7" w:rsidP="00345BA7">
      <w:pPr>
        <w:pStyle w:val="ListParagraph"/>
        <w:ind w:left="1080"/>
        <w:jc w:val="both"/>
        <w:rPr>
          <w:rFonts w:ascii="Arial" w:hAnsi="Arial" w:cs="Arial"/>
          <w:sz w:val="20"/>
          <w:szCs w:val="20"/>
        </w:rPr>
      </w:pPr>
    </w:p>
    <w:p w:rsidR="00345BA7" w:rsidRPr="00F53227" w:rsidRDefault="00AD158B" w:rsidP="00AD158B">
      <w:pPr>
        <w:pStyle w:val="ListParagraph"/>
        <w:numPr>
          <w:ilvl w:val="0"/>
          <w:numId w:val="2"/>
        </w:numPr>
        <w:jc w:val="both"/>
        <w:rPr>
          <w:rFonts w:ascii="Arial" w:hAnsi="Arial" w:cs="Arial"/>
          <w:sz w:val="20"/>
          <w:szCs w:val="20"/>
          <w:u w:val="single"/>
        </w:rPr>
      </w:pPr>
      <w:r w:rsidRPr="00F53227">
        <w:rPr>
          <w:rFonts w:ascii="Arial" w:hAnsi="Arial" w:cs="Arial"/>
          <w:sz w:val="20"/>
          <w:szCs w:val="20"/>
          <w:u w:val="single"/>
        </w:rPr>
        <w:t>Financement</w:t>
      </w:r>
    </w:p>
    <w:p w:rsidR="00AD158B" w:rsidRPr="00F53227" w:rsidRDefault="00AD158B" w:rsidP="00FD0F7D">
      <w:pPr>
        <w:pStyle w:val="ListParagraph"/>
        <w:numPr>
          <w:ilvl w:val="0"/>
          <w:numId w:val="41"/>
        </w:numPr>
        <w:jc w:val="both"/>
        <w:rPr>
          <w:rFonts w:ascii="Arial" w:hAnsi="Arial" w:cs="Arial"/>
          <w:sz w:val="20"/>
          <w:szCs w:val="20"/>
        </w:rPr>
      </w:pPr>
      <w:r w:rsidRPr="00F53227">
        <w:rPr>
          <w:rFonts w:ascii="Arial" w:hAnsi="Arial" w:cs="Arial"/>
          <w:sz w:val="20"/>
          <w:szCs w:val="20"/>
        </w:rPr>
        <w:t xml:space="preserve">Les Conseils </w:t>
      </w:r>
      <w:r w:rsidR="001639DC">
        <w:rPr>
          <w:rFonts w:ascii="Arial" w:hAnsi="Arial" w:cs="Arial"/>
          <w:sz w:val="20"/>
          <w:szCs w:val="20"/>
        </w:rPr>
        <w:t>r</w:t>
      </w:r>
      <w:r w:rsidRPr="00F53227">
        <w:rPr>
          <w:rFonts w:ascii="Arial" w:hAnsi="Arial" w:cs="Arial"/>
          <w:sz w:val="20"/>
          <w:szCs w:val="20"/>
        </w:rPr>
        <w:t>égionaux doivent disposer de ressources en rapport avec leurs compétences</w:t>
      </w:r>
      <w:r w:rsidR="006274C6" w:rsidRPr="00F53227">
        <w:rPr>
          <w:rFonts w:ascii="Arial" w:hAnsi="Arial" w:cs="Arial"/>
          <w:sz w:val="20"/>
          <w:szCs w:val="20"/>
        </w:rPr>
        <w:t> ;</w:t>
      </w:r>
    </w:p>
    <w:p w:rsidR="001639DC" w:rsidRDefault="00003A65" w:rsidP="00FD0F7D">
      <w:pPr>
        <w:pStyle w:val="ListParagraph"/>
        <w:numPr>
          <w:ilvl w:val="0"/>
          <w:numId w:val="41"/>
        </w:numPr>
        <w:jc w:val="both"/>
        <w:rPr>
          <w:rFonts w:ascii="Arial" w:hAnsi="Arial" w:cs="Arial"/>
          <w:sz w:val="20"/>
          <w:szCs w:val="20"/>
        </w:rPr>
      </w:pPr>
      <w:r w:rsidRPr="001639DC">
        <w:rPr>
          <w:rFonts w:ascii="Arial" w:hAnsi="Arial" w:cs="Arial"/>
          <w:sz w:val="20"/>
          <w:szCs w:val="20"/>
        </w:rPr>
        <w:t>Péréquation financière et transferts :</w:t>
      </w:r>
    </w:p>
    <w:p w:rsidR="001639DC" w:rsidRDefault="00664D80" w:rsidP="00FD0F7D">
      <w:pPr>
        <w:pStyle w:val="ListParagraph"/>
        <w:numPr>
          <w:ilvl w:val="1"/>
          <w:numId w:val="42"/>
        </w:numPr>
        <w:ind w:left="1134"/>
        <w:jc w:val="both"/>
        <w:rPr>
          <w:rFonts w:ascii="Arial" w:hAnsi="Arial" w:cs="Arial"/>
          <w:sz w:val="20"/>
          <w:szCs w:val="20"/>
        </w:rPr>
      </w:pPr>
      <w:r w:rsidRPr="001639DC">
        <w:rPr>
          <w:rFonts w:ascii="Arial" w:hAnsi="Arial" w:cs="Arial"/>
          <w:sz w:val="20"/>
          <w:szCs w:val="20"/>
        </w:rPr>
        <w:t xml:space="preserve">La péréquation doit </w:t>
      </w:r>
      <w:r w:rsidR="00003A65" w:rsidRPr="001639DC">
        <w:rPr>
          <w:rFonts w:ascii="Arial" w:hAnsi="Arial" w:cs="Arial"/>
          <w:sz w:val="20"/>
          <w:szCs w:val="20"/>
        </w:rPr>
        <w:t>être défini</w:t>
      </w:r>
      <w:r w:rsidRPr="001639DC">
        <w:rPr>
          <w:rFonts w:ascii="Arial" w:hAnsi="Arial" w:cs="Arial"/>
          <w:sz w:val="20"/>
          <w:szCs w:val="20"/>
        </w:rPr>
        <w:t xml:space="preserve">e </w:t>
      </w:r>
      <w:r w:rsidR="00003A65" w:rsidRPr="001639DC">
        <w:rPr>
          <w:rFonts w:ascii="Arial" w:hAnsi="Arial" w:cs="Arial"/>
          <w:sz w:val="20"/>
          <w:szCs w:val="20"/>
        </w:rPr>
        <w:t xml:space="preserve">et permettre de corriger les effets de ressources inégales. </w:t>
      </w:r>
    </w:p>
    <w:p w:rsidR="001639DC" w:rsidRDefault="00664D80" w:rsidP="00FD0F7D">
      <w:pPr>
        <w:pStyle w:val="ListParagraph"/>
        <w:numPr>
          <w:ilvl w:val="1"/>
          <w:numId w:val="42"/>
        </w:numPr>
        <w:ind w:left="1134"/>
        <w:jc w:val="both"/>
        <w:rPr>
          <w:rFonts w:ascii="Arial" w:hAnsi="Arial" w:cs="Arial"/>
          <w:sz w:val="20"/>
          <w:szCs w:val="20"/>
        </w:rPr>
      </w:pPr>
      <w:r w:rsidRPr="001639DC">
        <w:rPr>
          <w:rFonts w:ascii="Arial" w:hAnsi="Arial" w:cs="Arial"/>
          <w:sz w:val="20"/>
          <w:szCs w:val="20"/>
        </w:rPr>
        <w:t>Les t</w:t>
      </w:r>
      <w:r w:rsidR="00003A65" w:rsidRPr="001639DC">
        <w:rPr>
          <w:rFonts w:ascii="Arial" w:hAnsi="Arial" w:cs="Arial"/>
          <w:sz w:val="20"/>
          <w:szCs w:val="20"/>
        </w:rPr>
        <w:t xml:space="preserve">ransferts </w:t>
      </w:r>
      <w:r w:rsidRPr="001639DC">
        <w:rPr>
          <w:rFonts w:ascii="Arial" w:hAnsi="Arial" w:cs="Arial"/>
          <w:sz w:val="20"/>
          <w:szCs w:val="20"/>
        </w:rPr>
        <w:t xml:space="preserve">doivent s’opérer </w:t>
      </w:r>
      <w:r w:rsidR="00003A65" w:rsidRPr="001639DC">
        <w:rPr>
          <w:rFonts w:ascii="Arial" w:hAnsi="Arial" w:cs="Arial"/>
          <w:sz w:val="20"/>
          <w:szCs w:val="20"/>
        </w:rPr>
        <w:t>sur des règles fixées à l’avance,</w:t>
      </w:r>
      <w:r w:rsidRPr="001639DC">
        <w:rPr>
          <w:rFonts w:ascii="Arial" w:hAnsi="Arial" w:cs="Arial"/>
          <w:sz w:val="20"/>
          <w:szCs w:val="20"/>
        </w:rPr>
        <w:t xml:space="preserve"> et</w:t>
      </w:r>
      <w:r w:rsidR="00003A65" w:rsidRPr="001639DC">
        <w:rPr>
          <w:rFonts w:ascii="Arial" w:hAnsi="Arial" w:cs="Arial"/>
          <w:sz w:val="20"/>
          <w:szCs w:val="20"/>
        </w:rPr>
        <w:t xml:space="preserve"> </w:t>
      </w:r>
      <w:r w:rsidR="00FC64C1" w:rsidRPr="001639DC">
        <w:rPr>
          <w:rFonts w:ascii="Arial" w:hAnsi="Arial" w:cs="Arial"/>
          <w:sz w:val="20"/>
          <w:szCs w:val="20"/>
        </w:rPr>
        <w:t>n</w:t>
      </w:r>
      <w:r w:rsidR="00003A65" w:rsidRPr="001639DC">
        <w:rPr>
          <w:rFonts w:ascii="Arial" w:hAnsi="Arial" w:cs="Arial"/>
          <w:sz w:val="20"/>
          <w:szCs w:val="20"/>
        </w:rPr>
        <w:t>e doivent pas porter atteinte à la liberté fondamentale d’exercer une polit</w:t>
      </w:r>
      <w:r w:rsidR="00FC64C1" w:rsidRPr="001639DC">
        <w:rPr>
          <w:rFonts w:ascii="Arial" w:hAnsi="Arial" w:cs="Arial"/>
          <w:sz w:val="20"/>
          <w:szCs w:val="20"/>
        </w:rPr>
        <w:t>ique discrétionnaire.</w:t>
      </w:r>
    </w:p>
    <w:p w:rsidR="00FC64C1" w:rsidRPr="001639DC" w:rsidRDefault="00FC64C1" w:rsidP="00FD0F7D">
      <w:pPr>
        <w:pStyle w:val="ListParagraph"/>
        <w:numPr>
          <w:ilvl w:val="1"/>
          <w:numId w:val="42"/>
        </w:numPr>
        <w:ind w:left="1134"/>
        <w:jc w:val="both"/>
        <w:rPr>
          <w:rFonts w:ascii="Arial" w:hAnsi="Arial" w:cs="Arial"/>
          <w:sz w:val="20"/>
          <w:szCs w:val="20"/>
        </w:rPr>
      </w:pPr>
      <w:r w:rsidRPr="001639DC">
        <w:rPr>
          <w:rFonts w:ascii="Arial" w:hAnsi="Arial" w:cs="Arial"/>
          <w:sz w:val="20"/>
          <w:szCs w:val="20"/>
        </w:rPr>
        <w:t>Tout transfert de compétence doit s’accompagner d’un transfert des moyens financiers correspondants</w:t>
      </w:r>
      <w:r w:rsidR="006274C6" w:rsidRPr="001639DC">
        <w:rPr>
          <w:rFonts w:ascii="Arial" w:hAnsi="Arial" w:cs="Arial"/>
          <w:sz w:val="20"/>
          <w:szCs w:val="20"/>
        </w:rPr>
        <w:t> ;</w:t>
      </w:r>
    </w:p>
    <w:p w:rsidR="00FC64C1" w:rsidRPr="00F53227" w:rsidRDefault="00FC64C1" w:rsidP="00FD0F7D">
      <w:pPr>
        <w:pStyle w:val="ListParagraph"/>
        <w:numPr>
          <w:ilvl w:val="0"/>
          <w:numId w:val="43"/>
        </w:numPr>
        <w:jc w:val="both"/>
        <w:rPr>
          <w:rFonts w:ascii="Arial" w:hAnsi="Arial" w:cs="Arial"/>
          <w:sz w:val="20"/>
          <w:szCs w:val="20"/>
        </w:rPr>
      </w:pPr>
      <w:r w:rsidRPr="00F53227">
        <w:rPr>
          <w:rFonts w:ascii="Arial" w:hAnsi="Arial" w:cs="Arial"/>
          <w:sz w:val="20"/>
          <w:szCs w:val="20"/>
        </w:rPr>
        <w:t>Les relations nationales et internationales sont possibles</w:t>
      </w:r>
      <w:r w:rsidR="001639DC">
        <w:rPr>
          <w:rFonts w:ascii="Arial" w:hAnsi="Arial" w:cs="Arial"/>
          <w:sz w:val="20"/>
          <w:szCs w:val="20"/>
        </w:rPr>
        <w:t> :</w:t>
      </w:r>
      <w:r w:rsidRPr="00F53227">
        <w:rPr>
          <w:rFonts w:ascii="Arial" w:hAnsi="Arial" w:cs="Arial"/>
          <w:sz w:val="20"/>
          <w:szCs w:val="20"/>
        </w:rPr>
        <w:t xml:space="preserve"> </w:t>
      </w:r>
      <w:r w:rsidR="001639DC">
        <w:rPr>
          <w:rFonts w:ascii="Arial" w:hAnsi="Arial" w:cs="Arial"/>
          <w:sz w:val="20"/>
          <w:szCs w:val="20"/>
        </w:rPr>
        <w:t>a</w:t>
      </w:r>
      <w:r w:rsidRPr="00F53227">
        <w:rPr>
          <w:rFonts w:ascii="Arial" w:hAnsi="Arial" w:cs="Arial"/>
          <w:sz w:val="20"/>
          <w:szCs w:val="20"/>
        </w:rPr>
        <w:t>ccord</w:t>
      </w:r>
      <w:r w:rsidR="001639DC">
        <w:rPr>
          <w:rFonts w:ascii="Arial" w:hAnsi="Arial" w:cs="Arial"/>
          <w:sz w:val="20"/>
          <w:szCs w:val="20"/>
        </w:rPr>
        <w:t>s de coopération, etc.</w:t>
      </w:r>
      <w:r w:rsidRPr="00F53227">
        <w:rPr>
          <w:rFonts w:ascii="Arial" w:hAnsi="Arial" w:cs="Arial"/>
          <w:sz w:val="20"/>
          <w:szCs w:val="20"/>
        </w:rPr>
        <w:t> </w:t>
      </w:r>
    </w:p>
    <w:p w:rsidR="00FC64C1" w:rsidRPr="00F53227" w:rsidRDefault="00FC64C1" w:rsidP="00FC64C1">
      <w:pPr>
        <w:pStyle w:val="ListParagraph"/>
        <w:jc w:val="both"/>
        <w:rPr>
          <w:rFonts w:ascii="Arial" w:hAnsi="Arial" w:cs="Arial"/>
          <w:sz w:val="20"/>
          <w:szCs w:val="20"/>
        </w:rPr>
      </w:pPr>
    </w:p>
    <w:p w:rsidR="00AD158B" w:rsidRPr="00F53227" w:rsidRDefault="00707225" w:rsidP="0047478C">
      <w:pPr>
        <w:rPr>
          <w:rFonts w:ascii="Arial" w:hAnsi="Arial" w:cs="Arial"/>
          <w:b/>
          <w:sz w:val="20"/>
          <w:szCs w:val="20"/>
          <w:u w:val="single"/>
        </w:rPr>
      </w:pPr>
      <w:r w:rsidRPr="00F53227">
        <w:rPr>
          <w:rFonts w:ascii="Arial" w:hAnsi="Arial" w:cs="Arial"/>
          <w:b/>
          <w:sz w:val="20"/>
          <w:szCs w:val="20"/>
        </w:rPr>
        <w:t>II.</w:t>
      </w:r>
      <w:r w:rsidR="00FC64C1" w:rsidRPr="00F53227">
        <w:rPr>
          <w:rFonts w:ascii="Arial" w:hAnsi="Arial" w:cs="Arial"/>
          <w:b/>
          <w:sz w:val="20"/>
          <w:szCs w:val="20"/>
        </w:rPr>
        <w:t xml:space="preserve"> </w:t>
      </w:r>
      <w:r w:rsidR="006F5092" w:rsidRPr="00F53227">
        <w:rPr>
          <w:rFonts w:ascii="Arial" w:hAnsi="Arial" w:cs="Arial"/>
          <w:b/>
          <w:sz w:val="20"/>
          <w:szCs w:val="20"/>
          <w:u w:val="single"/>
        </w:rPr>
        <w:t>L</w:t>
      </w:r>
      <w:r w:rsidR="00FC64C1" w:rsidRPr="00F53227">
        <w:rPr>
          <w:rFonts w:ascii="Arial" w:hAnsi="Arial" w:cs="Arial"/>
          <w:b/>
          <w:sz w:val="20"/>
          <w:szCs w:val="20"/>
          <w:u w:val="single"/>
        </w:rPr>
        <w:t xml:space="preserve">’évolution de la régionalisation dans les </w:t>
      </w:r>
      <w:r w:rsidR="001639DC">
        <w:rPr>
          <w:rFonts w:ascii="Arial" w:hAnsi="Arial" w:cs="Arial"/>
          <w:b/>
          <w:sz w:val="20"/>
          <w:szCs w:val="20"/>
          <w:u w:val="single"/>
        </w:rPr>
        <w:t>É</w:t>
      </w:r>
      <w:r w:rsidR="00FC64C1" w:rsidRPr="00F53227">
        <w:rPr>
          <w:rFonts w:ascii="Arial" w:hAnsi="Arial" w:cs="Arial"/>
          <w:b/>
          <w:sz w:val="20"/>
          <w:szCs w:val="20"/>
          <w:u w:val="single"/>
        </w:rPr>
        <w:t>tats membres du Conseil de l’Europe</w:t>
      </w:r>
    </w:p>
    <w:p w:rsidR="00FC64C1" w:rsidRPr="00F53227" w:rsidRDefault="00FC64C1" w:rsidP="00FC64C1">
      <w:pPr>
        <w:pStyle w:val="ListParagraph"/>
        <w:ind w:left="0"/>
        <w:jc w:val="both"/>
        <w:rPr>
          <w:rFonts w:ascii="Arial" w:hAnsi="Arial" w:cs="Arial"/>
          <w:sz w:val="20"/>
          <w:szCs w:val="20"/>
        </w:rPr>
      </w:pPr>
      <w:r w:rsidRPr="00F53227">
        <w:rPr>
          <w:rFonts w:ascii="Arial" w:hAnsi="Arial" w:cs="Arial"/>
          <w:sz w:val="20"/>
          <w:szCs w:val="20"/>
        </w:rPr>
        <w:t xml:space="preserve">Le </w:t>
      </w:r>
      <w:r w:rsidR="001639DC">
        <w:rPr>
          <w:rFonts w:ascii="Arial" w:hAnsi="Arial" w:cs="Arial"/>
          <w:sz w:val="20"/>
          <w:szCs w:val="20"/>
        </w:rPr>
        <w:t>B</w:t>
      </w:r>
      <w:r w:rsidRPr="00F53227">
        <w:rPr>
          <w:rFonts w:ascii="Arial" w:hAnsi="Arial" w:cs="Arial"/>
          <w:sz w:val="20"/>
          <w:szCs w:val="20"/>
        </w:rPr>
        <w:t xml:space="preserve">ureau du </w:t>
      </w:r>
      <w:r w:rsidR="001639DC">
        <w:rPr>
          <w:rFonts w:ascii="Arial" w:hAnsi="Arial" w:cs="Arial"/>
          <w:sz w:val="20"/>
          <w:szCs w:val="20"/>
        </w:rPr>
        <w:t>C</w:t>
      </w:r>
      <w:r w:rsidRPr="00F53227">
        <w:rPr>
          <w:rFonts w:ascii="Arial" w:hAnsi="Arial" w:cs="Arial"/>
          <w:sz w:val="20"/>
          <w:szCs w:val="20"/>
        </w:rPr>
        <w:t xml:space="preserve">ongrès a donné mandat de préparer une étude sur la régionalisation dans les </w:t>
      </w:r>
      <w:r w:rsidR="001639DC">
        <w:rPr>
          <w:rFonts w:ascii="Arial" w:hAnsi="Arial" w:cs="Arial"/>
          <w:sz w:val="20"/>
          <w:szCs w:val="20"/>
        </w:rPr>
        <w:t>É</w:t>
      </w:r>
      <w:r w:rsidRPr="00F53227">
        <w:rPr>
          <w:rFonts w:ascii="Arial" w:hAnsi="Arial" w:cs="Arial"/>
          <w:sz w:val="20"/>
          <w:szCs w:val="20"/>
        </w:rPr>
        <w:t xml:space="preserve">tats membres du Conseil de l’Europe. Cette étude servira de base à un travail très complet et à l’élaboration d’un rapport pour le </w:t>
      </w:r>
      <w:r w:rsidR="002E05C5" w:rsidRPr="00F53227">
        <w:rPr>
          <w:rFonts w:ascii="Arial" w:hAnsi="Arial" w:cs="Arial"/>
          <w:sz w:val="20"/>
          <w:szCs w:val="20"/>
        </w:rPr>
        <w:t>C</w:t>
      </w:r>
      <w:r w:rsidRPr="00F53227">
        <w:rPr>
          <w:rFonts w:ascii="Arial" w:hAnsi="Arial" w:cs="Arial"/>
          <w:sz w:val="20"/>
          <w:szCs w:val="20"/>
        </w:rPr>
        <w:t xml:space="preserve">ongrès dont je suis </w:t>
      </w:r>
      <w:r w:rsidR="001639DC">
        <w:rPr>
          <w:rFonts w:ascii="Arial" w:hAnsi="Arial" w:cs="Arial"/>
          <w:sz w:val="20"/>
          <w:szCs w:val="20"/>
        </w:rPr>
        <w:t xml:space="preserve">la </w:t>
      </w:r>
      <w:proofErr w:type="spellStart"/>
      <w:r w:rsidRPr="00F53227">
        <w:rPr>
          <w:rFonts w:ascii="Arial" w:hAnsi="Arial" w:cs="Arial"/>
          <w:sz w:val="20"/>
          <w:szCs w:val="20"/>
        </w:rPr>
        <w:t>rapporteur</w:t>
      </w:r>
      <w:r w:rsidR="00B60A4C" w:rsidRPr="00F53227">
        <w:rPr>
          <w:rFonts w:ascii="Arial" w:hAnsi="Arial" w:cs="Arial"/>
          <w:sz w:val="20"/>
          <w:szCs w:val="20"/>
        </w:rPr>
        <w:t>e</w:t>
      </w:r>
      <w:proofErr w:type="spellEnd"/>
      <w:r w:rsidRPr="00F53227">
        <w:rPr>
          <w:rFonts w:ascii="Arial" w:hAnsi="Arial" w:cs="Arial"/>
          <w:sz w:val="20"/>
          <w:szCs w:val="20"/>
        </w:rPr>
        <w:t xml:space="preserve">. Nous voulons aborder les grandes tendances et les principaux enjeux pour réévaluer la situation de la régionalisation menée par le </w:t>
      </w:r>
      <w:r w:rsidR="002E05C5" w:rsidRPr="00F53227">
        <w:rPr>
          <w:rFonts w:ascii="Arial" w:hAnsi="Arial" w:cs="Arial"/>
          <w:sz w:val="20"/>
          <w:szCs w:val="20"/>
        </w:rPr>
        <w:t>C</w:t>
      </w:r>
      <w:r w:rsidRPr="00F53227">
        <w:rPr>
          <w:rFonts w:ascii="Arial" w:hAnsi="Arial" w:cs="Arial"/>
          <w:sz w:val="20"/>
          <w:szCs w:val="20"/>
        </w:rPr>
        <w:t>omité</w:t>
      </w:r>
      <w:r w:rsidR="002E05C5" w:rsidRPr="00F53227">
        <w:rPr>
          <w:rFonts w:ascii="Arial" w:hAnsi="Arial" w:cs="Arial"/>
          <w:sz w:val="20"/>
          <w:szCs w:val="20"/>
        </w:rPr>
        <w:t xml:space="preserve"> e</w:t>
      </w:r>
      <w:r w:rsidRPr="00F53227">
        <w:rPr>
          <w:rFonts w:ascii="Arial" w:hAnsi="Arial" w:cs="Arial"/>
          <w:sz w:val="20"/>
          <w:szCs w:val="20"/>
        </w:rPr>
        <w:t>uropéen sur la démocratie locale et régionale (en 2007)</w:t>
      </w:r>
      <w:r w:rsidR="00370DF7" w:rsidRPr="00F53227">
        <w:rPr>
          <w:rStyle w:val="FootnoteReference"/>
          <w:rFonts w:ascii="Arial" w:hAnsi="Arial" w:cs="Arial"/>
          <w:sz w:val="20"/>
          <w:szCs w:val="20"/>
        </w:rPr>
        <w:footnoteReference w:id="2"/>
      </w:r>
      <w:r w:rsidR="00707225" w:rsidRPr="00F53227">
        <w:rPr>
          <w:rFonts w:ascii="Arial" w:hAnsi="Arial" w:cs="Arial"/>
          <w:sz w:val="20"/>
          <w:szCs w:val="20"/>
        </w:rPr>
        <w:t>.</w:t>
      </w:r>
    </w:p>
    <w:p w:rsidR="00707225" w:rsidRPr="00F53227" w:rsidRDefault="00707225" w:rsidP="00FC64C1">
      <w:pPr>
        <w:pStyle w:val="ListParagraph"/>
        <w:ind w:left="0"/>
        <w:jc w:val="both"/>
        <w:rPr>
          <w:rFonts w:ascii="Arial" w:hAnsi="Arial" w:cs="Arial"/>
          <w:sz w:val="20"/>
          <w:szCs w:val="20"/>
        </w:rPr>
      </w:pPr>
    </w:p>
    <w:p w:rsidR="0039467E" w:rsidRPr="00F53227" w:rsidRDefault="0039467E" w:rsidP="00FC64C1">
      <w:pPr>
        <w:pStyle w:val="ListParagraph"/>
        <w:ind w:left="0"/>
        <w:jc w:val="both"/>
        <w:rPr>
          <w:rFonts w:ascii="Arial" w:hAnsi="Arial" w:cs="Arial"/>
          <w:sz w:val="20"/>
          <w:szCs w:val="20"/>
        </w:rPr>
      </w:pPr>
      <w:r w:rsidRPr="00F53227">
        <w:rPr>
          <w:rFonts w:ascii="Arial" w:hAnsi="Arial" w:cs="Arial"/>
          <w:sz w:val="20"/>
          <w:szCs w:val="20"/>
        </w:rPr>
        <w:t>Pour nous aider</w:t>
      </w:r>
      <w:r w:rsidR="001639DC">
        <w:rPr>
          <w:rFonts w:ascii="Arial" w:hAnsi="Arial" w:cs="Arial"/>
          <w:sz w:val="20"/>
          <w:szCs w:val="20"/>
        </w:rPr>
        <w:t>,</w:t>
      </w:r>
      <w:r w:rsidRPr="00F53227">
        <w:rPr>
          <w:rFonts w:ascii="Arial" w:hAnsi="Arial" w:cs="Arial"/>
          <w:sz w:val="20"/>
          <w:szCs w:val="20"/>
        </w:rPr>
        <w:t xml:space="preserve"> </w:t>
      </w:r>
      <w:r w:rsidR="001639DC">
        <w:rPr>
          <w:rFonts w:ascii="Arial" w:hAnsi="Arial" w:cs="Arial"/>
          <w:sz w:val="20"/>
          <w:szCs w:val="20"/>
        </w:rPr>
        <w:t xml:space="preserve">a été formé </w:t>
      </w:r>
      <w:r w:rsidRPr="00F53227">
        <w:rPr>
          <w:rFonts w:ascii="Arial" w:hAnsi="Arial" w:cs="Arial"/>
          <w:sz w:val="20"/>
          <w:szCs w:val="20"/>
        </w:rPr>
        <w:t>un groupe d’expert</w:t>
      </w:r>
      <w:r w:rsidR="001639DC">
        <w:rPr>
          <w:rFonts w:ascii="Arial" w:hAnsi="Arial" w:cs="Arial"/>
          <w:sz w:val="20"/>
          <w:szCs w:val="20"/>
        </w:rPr>
        <w:t>s</w:t>
      </w:r>
      <w:r w:rsidRPr="00F53227">
        <w:rPr>
          <w:rFonts w:ascii="Arial" w:hAnsi="Arial" w:cs="Arial"/>
          <w:sz w:val="20"/>
          <w:szCs w:val="20"/>
        </w:rPr>
        <w:t xml:space="preserve"> membres du groupe d’experts indépendants sur la </w:t>
      </w:r>
      <w:r w:rsidR="001639DC">
        <w:rPr>
          <w:rFonts w:ascii="Arial" w:hAnsi="Arial" w:cs="Arial"/>
          <w:sz w:val="20"/>
          <w:szCs w:val="20"/>
        </w:rPr>
        <w:t>C</w:t>
      </w:r>
      <w:r w:rsidRPr="00F53227">
        <w:rPr>
          <w:rFonts w:ascii="Arial" w:hAnsi="Arial" w:cs="Arial"/>
          <w:sz w:val="20"/>
          <w:szCs w:val="20"/>
        </w:rPr>
        <w:t>harte européenne de l’autonomie locale. Le groupe de travail a élaboré un questionnaire très détaillé port</w:t>
      </w:r>
      <w:r w:rsidR="00B60A4C" w:rsidRPr="00F53227">
        <w:rPr>
          <w:rFonts w:ascii="Arial" w:hAnsi="Arial" w:cs="Arial"/>
          <w:sz w:val="20"/>
          <w:szCs w:val="20"/>
        </w:rPr>
        <w:t>a</w:t>
      </w:r>
      <w:r w:rsidRPr="00F53227">
        <w:rPr>
          <w:rFonts w:ascii="Arial" w:hAnsi="Arial" w:cs="Arial"/>
          <w:sz w:val="20"/>
          <w:szCs w:val="20"/>
        </w:rPr>
        <w:t>nt sur les panels centraux d’évaluation des processus de régionalisation</w:t>
      </w:r>
      <w:r w:rsidR="001639DC">
        <w:rPr>
          <w:rFonts w:ascii="Arial" w:hAnsi="Arial" w:cs="Arial"/>
          <w:sz w:val="20"/>
          <w:szCs w:val="20"/>
        </w:rPr>
        <w:t> ;</w:t>
      </w:r>
      <w:r w:rsidRPr="00F53227">
        <w:rPr>
          <w:rFonts w:ascii="Arial" w:hAnsi="Arial" w:cs="Arial"/>
          <w:sz w:val="20"/>
          <w:szCs w:val="20"/>
        </w:rPr>
        <w:t xml:space="preserve"> à titre d’exemple j’illustrerai :</w:t>
      </w:r>
    </w:p>
    <w:p w:rsidR="00757125" w:rsidRPr="00F53227" w:rsidRDefault="0039467E" w:rsidP="002E05C5">
      <w:pPr>
        <w:pStyle w:val="ListParagraph"/>
        <w:numPr>
          <w:ilvl w:val="0"/>
          <w:numId w:val="8"/>
        </w:numPr>
        <w:jc w:val="both"/>
        <w:rPr>
          <w:rFonts w:ascii="Arial" w:hAnsi="Arial" w:cs="Arial"/>
          <w:sz w:val="20"/>
          <w:szCs w:val="20"/>
        </w:rPr>
      </w:pPr>
      <w:r w:rsidRPr="00F53227">
        <w:rPr>
          <w:rFonts w:ascii="Arial" w:hAnsi="Arial" w:cs="Arial"/>
          <w:sz w:val="20"/>
          <w:szCs w:val="20"/>
        </w:rPr>
        <w:t xml:space="preserve">Comment les compétences sont-elles définies ? </w:t>
      </w:r>
      <w:r w:rsidR="002E05C5" w:rsidRPr="00F53227">
        <w:rPr>
          <w:rFonts w:ascii="Arial" w:hAnsi="Arial" w:cs="Arial"/>
          <w:sz w:val="20"/>
          <w:szCs w:val="20"/>
        </w:rPr>
        <w:t>S</w:t>
      </w:r>
      <w:r w:rsidRPr="00F53227">
        <w:rPr>
          <w:rFonts w:ascii="Arial" w:hAnsi="Arial" w:cs="Arial"/>
          <w:sz w:val="20"/>
          <w:szCs w:val="20"/>
        </w:rPr>
        <w:t>ont</w:t>
      </w:r>
      <w:r w:rsidR="002E05C5" w:rsidRPr="00F53227">
        <w:rPr>
          <w:rFonts w:ascii="Arial" w:hAnsi="Arial" w:cs="Arial"/>
          <w:sz w:val="20"/>
          <w:szCs w:val="20"/>
        </w:rPr>
        <w:t>-elles</w:t>
      </w:r>
      <w:r w:rsidRPr="00F53227">
        <w:rPr>
          <w:rFonts w:ascii="Arial" w:hAnsi="Arial" w:cs="Arial"/>
          <w:sz w:val="20"/>
          <w:szCs w:val="20"/>
        </w:rPr>
        <w:t xml:space="preserve"> exclusives ou partagées, s’agit-il de compétences pleines déléguées</w:t>
      </w:r>
      <w:r w:rsidR="002E05C5" w:rsidRPr="00F53227">
        <w:rPr>
          <w:rFonts w:ascii="Arial" w:hAnsi="Arial" w:cs="Arial"/>
          <w:sz w:val="20"/>
          <w:szCs w:val="20"/>
        </w:rPr>
        <w:t xml:space="preserve"> ? </w:t>
      </w:r>
    </w:p>
    <w:p w:rsidR="0039467E" w:rsidRPr="00F53227" w:rsidRDefault="0039467E" w:rsidP="002E05C5">
      <w:pPr>
        <w:pStyle w:val="ListParagraph"/>
        <w:numPr>
          <w:ilvl w:val="0"/>
          <w:numId w:val="8"/>
        </w:numPr>
        <w:jc w:val="both"/>
        <w:rPr>
          <w:rFonts w:ascii="Arial" w:hAnsi="Arial" w:cs="Arial"/>
          <w:sz w:val="20"/>
          <w:szCs w:val="20"/>
        </w:rPr>
      </w:pPr>
      <w:r w:rsidRPr="00F53227">
        <w:rPr>
          <w:rFonts w:ascii="Arial" w:hAnsi="Arial" w:cs="Arial"/>
          <w:sz w:val="20"/>
          <w:szCs w:val="20"/>
        </w:rPr>
        <w:t xml:space="preserve">Quelles relations entre les régions et les autres niveaux d’autorité, </w:t>
      </w:r>
      <w:r w:rsidR="001639DC">
        <w:rPr>
          <w:rFonts w:ascii="Arial" w:hAnsi="Arial" w:cs="Arial"/>
          <w:sz w:val="20"/>
          <w:szCs w:val="20"/>
        </w:rPr>
        <w:t xml:space="preserve">à </w:t>
      </w:r>
      <w:r w:rsidRPr="00F53227">
        <w:rPr>
          <w:rFonts w:ascii="Arial" w:hAnsi="Arial" w:cs="Arial"/>
          <w:sz w:val="20"/>
          <w:szCs w:val="20"/>
        </w:rPr>
        <w:t>quelles formes de contrôle les régions sont</w:t>
      </w:r>
      <w:r w:rsidR="001639DC">
        <w:rPr>
          <w:rFonts w:ascii="Arial" w:hAnsi="Arial" w:cs="Arial"/>
          <w:sz w:val="20"/>
          <w:szCs w:val="20"/>
        </w:rPr>
        <w:t>-elles</w:t>
      </w:r>
      <w:r w:rsidRPr="00F53227">
        <w:rPr>
          <w:rFonts w:ascii="Arial" w:hAnsi="Arial" w:cs="Arial"/>
          <w:sz w:val="20"/>
          <w:szCs w:val="20"/>
        </w:rPr>
        <w:t xml:space="preserve"> soumises, quelle </w:t>
      </w:r>
      <w:r w:rsidR="001639DC">
        <w:rPr>
          <w:rFonts w:ascii="Arial" w:hAnsi="Arial" w:cs="Arial"/>
          <w:sz w:val="20"/>
          <w:szCs w:val="20"/>
        </w:rPr>
        <w:t xml:space="preserve">est la </w:t>
      </w:r>
      <w:r w:rsidRPr="00F53227">
        <w:rPr>
          <w:rFonts w:ascii="Arial" w:hAnsi="Arial" w:cs="Arial"/>
          <w:sz w:val="20"/>
          <w:szCs w:val="20"/>
        </w:rPr>
        <w:t>spécificité du contrôle par rapport à ceux exercé</w:t>
      </w:r>
      <w:r w:rsidR="001639DC">
        <w:rPr>
          <w:rFonts w:ascii="Arial" w:hAnsi="Arial" w:cs="Arial"/>
          <w:sz w:val="20"/>
          <w:szCs w:val="20"/>
        </w:rPr>
        <w:t>s</w:t>
      </w:r>
      <w:r w:rsidRPr="00F53227">
        <w:rPr>
          <w:rFonts w:ascii="Arial" w:hAnsi="Arial" w:cs="Arial"/>
          <w:sz w:val="20"/>
          <w:szCs w:val="20"/>
        </w:rPr>
        <w:t xml:space="preserve"> sur d’autres niveaux, la protection juridique et constitutionnelle, </w:t>
      </w:r>
      <w:r w:rsidR="001639DC">
        <w:rPr>
          <w:rFonts w:ascii="Arial" w:hAnsi="Arial" w:cs="Arial"/>
          <w:sz w:val="20"/>
          <w:szCs w:val="20"/>
        </w:rPr>
        <w:t xml:space="preserve">de </w:t>
      </w:r>
      <w:r w:rsidRPr="00F53227">
        <w:rPr>
          <w:rFonts w:ascii="Arial" w:hAnsi="Arial" w:cs="Arial"/>
          <w:sz w:val="20"/>
          <w:szCs w:val="20"/>
        </w:rPr>
        <w:t>quelles évolutions récentes/contrôle de légalité ou /et de l’efficience jouissent</w:t>
      </w:r>
      <w:r w:rsidR="001639DC">
        <w:rPr>
          <w:rFonts w:ascii="Arial" w:hAnsi="Arial" w:cs="Arial"/>
          <w:sz w:val="20"/>
          <w:szCs w:val="20"/>
        </w:rPr>
        <w:t>-</w:t>
      </w:r>
      <w:r w:rsidR="001639DC" w:rsidRPr="001639DC">
        <w:rPr>
          <w:rFonts w:ascii="Arial" w:hAnsi="Arial" w:cs="Arial"/>
          <w:sz w:val="20"/>
          <w:szCs w:val="20"/>
        </w:rPr>
        <w:t xml:space="preserve"> </w:t>
      </w:r>
      <w:r w:rsidR="001639DC" w:rsidRPr="00F53227">
        <w:rPr>
          <w:rFonts w:ascii="Arial" w:hAnsi="Arial" w:cs="Arial"/>
          <w:sz w:val="20"/>
          <w:szCs w:val="20"/>
        </w:rPr>
        <w:t>elles</w:t>
      </w:r>
      <w:r w:rsidR="00B60A4C" w:rsidRPr="00F53227">
        <w:rPr>
          <w:rFonts w:ascii="Arial" w:hAnsi="Arial" w:cs="Arial"/>
          <w:sz w:val="20"/>
          <w:szCs w:val="20"/>
        </w:rPr>
        <w:t xml:space="preserve">, quelles </w:t>
      </w:r>
      <w:r w:rsidR="001639DC">
        <w:rPr>
          <w:rFonts w:ascii="Arial" w:hAnsi="Arial" w:cs="Arial"/>
          <w:sz w:val="20"/>
          <w:szCs w:val="20"/>
        </w:rPr>
        <w:t xml:space="preserve">sont les </w:t>
      </w:r>
      <w:r w:rsidR="00B60A4C" w:rsidRPr="00F53227">
        <w:rPr>
          <w:rFonts w:ascii="Arial" w:hAnsi="Arial" w:cs="Arial"/>
          <w:sz w:val="20"/>
          <w:szCs w:val="20"/>
        </w:rPr>
        <w:t xml:space="preserve">pratiques </w:t>
      </w:r>
      <w:r w:rsidR="001639DC">
        <w:rPr>
          <w:rFonts w:ascii="Arial" w:hAnsi="Arial" w:cs="Arial"/>
          <w:sz w:val="20"/>
          <w:szCs w:val="20"/>
        </w:rPr>
        <w:t>telles que</w:t>
      </w:r>
      <w:r w:rsidR="00B60A4C" w:rsidRPr="00F53227">
        <w:rPr>
          <w:rFonts w:ascii="Arial" w:hAnsi="Arial" w:cs="Arial"/>
          <w:sz w:val="20"/>
          <w:szCs w:val="20"/>
        </w:rPr>
        <w:t xml:space="preserve"> </w:t>
      </w:r>
      <w:r w:rsidR="001639DC">
        <w:rPr>
          <w:rFonts w:ascii="Arial" w:hAnsi="Arial" w:cs="Arial"/>
          <w:sz w:val="20"/>
          <w:szCs w:val="20"/>
        </w:rPr>
        <w:t>l’</w:t>
      </w:r>
      <w:r w:rsidR="00B60A4C" w:rsidRPr="00F53227">
        <w:rPr>
          <w:rFonts w:ascii="Arial" w:hAnsi="Arial" w:cs="Arial"/>
          <w:sz w:val="20"/>
          <w:szCs w:val="20"/>
        </w:rPr>
        <w:t xml:space="preserve">obligation d’obtenir une autorisation préalable ou une confirmation pour qu’un acte prenne effet, </w:t>
      </w:r>
      <w:r w:rsidR="001639DC">
        <w:rPr>
          <w:rFonts w:ascii="Arial" w:hAnsi="Arial" w:cs="Arial"/>
          <w:sz w:val="20"/>
          <w:szCs w:val="20"/>
        </w:rPr>
        <w:t xml:space="preserve">quel est le </w:t>
      </w:r>
      <w:r w:rsidR="00B60A4C" w:rsidRPr="00F53227">
        <w:rPr>
          <w:rFonts w:ascii="Arial" w:hAnsi="Arial" w:cs="Arial"/>
          <w:sz w:val="20"/>
          <w:szCs w:val="20"/>
        </w:rPr>
        <w:t>pouvoir d’annuler une décision</w:t>
      </w:r>
      <w:r w:rsidR="001639DC">
        <w:rPr>
          <w:rFonts w:ascii="Arial" w:hAnsi="Arial" w:cs="Arial"/>
          <w:sz w:val="20"/>
          <w:szCs w:val="20"/>
        </w:rPr>
        <w:t> ?</w:t>
      </w:r>
    </w:p>
    <w:p w:rsidR="006F5092" w:rsidRPr="00F53227" w:rsidRDefault="006F5092" w:rsidP="00C10FF1">
      <w:pPr>
        <w:jc w:val="both"/>
        <w:rPr>
          <w:rFonts w:ascii="Arial" w:hAnsi="Arial" w:cs="Arial"/>
          <w:i/>
          <w:sz w:val="20"/>
          <w:szCs w:val="20"/>
          <w:u w:val="single"/>
        </w:rPr>
      </w:pPr>
      <w:r w:rsidRPr="00F53227">
        <w:rPr>
          <w:rFonts w:ascii="Arial" w:hAnsi="Arial" w:cs="Arial"/>
          <w:i/>
          <w:sz w:val="20"/>
          <w:szCs w:val="20"/>
          <w:u w:val="single"/>
        </w:rPr>
        <w:t>Ressources</w:t>
      </w:r>
    </w:p>
    <w:p w:rsidR="006F5092" w:rsidRPr="001639DC" w:rsidRDefault="006F5092" w:rsidP="001639DC">
      <w:pPr>
        <w:pStyle w:val="ListParagraph"/>
        <w:numPr>
          <w:ilvl w:val="0"/>
          <w:numId w:val="35"/>
        </w:numPr>
        <w:spacing w:after="0" w:line="240" w:lineRule="auto"/>
        <w:jc w:val="both"/>
        <w:rPr>
          <w:rFonts w:ascii="Arial" w:hAnsi="Arial" w:cs="Arial"/>
          <w:sz w:val="20"/>
          <w:szCs w:val="20"/>
        </w:rPr>
      </w:pPr>
      <w:r w:rsidRPr="001639DC">
        <w:rPr>
          <w:rFonts w:ascii="Arial" w:hAnsi="Arial" w:cs="Arial"/>
          <w:sz w:val="20"/>
          <w:szCs w:val="20"/>
        </w:rPr>
        <w:t>Sur quelle base les ressources sont-elles attribuées, d’après quelles compétences</w:t>
      </w:r>
      <w:r w:rsidR="00757125" w:rsidRPr="001639DC">
        <w:rPr>
          <w:rFonts w:ascii="Arial" w:hAnsi="Arial" w:cs="Arial"/>
          <w:sz w:val="20"/>
          <w:szCs w:val="20"/>
        </w:rPr>
        <w:t> ?</w:t>
      </w:r>
    </w:p>
    <w:p w:rsidR="006F5092" w:rsidRPr="001639DC" w:rsidRDefault="006F5092" w:rsidP="001639DC">
      <w:pPr>
        <w:pStyle w:val="ListParagraph"/>
        <w:numPr>
          <w:ilvl w:val="0"/>
          <w:numId w:val="35"/>
        </w:numPr>
        <w:spacing w:after="0" w:line="240" w:lineRule="auto"/>
        <w:jc w:val="both"/>
        <w:rPr>
          <w:rFonts w:ascii="Arial" w:hAnsi="Arial" w:cs="Arial"/>
          <w:sz w:val="20"/>
          <w:szCs w:val="20"/>
        </w:rPr>
      </w:pPr>
      <w:r w:rsidRPr="001639DC">
        <w:rPr>
          <w:rFonts w:ascii="Arial" w:hAnsi="Arial" w:cs="Arial"/>
          <w:sz w:val="20"/>
          <w:szCs w:val="20"/>
        </w:rPr>
        <w:t>Comment sont définis les investissements, quelle définition (investissements directs ou indirects)</w:t>
      </w:r>
      <w:r w:rsidR="00757125" w:rsidRPr="001639DC">
        <w:rPr>
          <w:rFonts w:ascii="Arial" w:hAnsi="Arial" w:cs="Arial"/>
          <w:sz w:val="20"/>
          <w:szCs w:val="20"/>
        </w:rPr>
        <w:t> ?</w:t>
      </w:r>
    </w:p>
    <w:p w:rsidR="006F5092" w:rsidRPr="001639DC" w:rsidRDefault="006F5092" w:rsidP="001639DC">
      <w:pPr>
        <w:pStyle w:val="ListParagraph"/>
        <w:numPr>
          <w:ilvl w:val="0"/>
          <w:numId w:val="35"/>
        </w:numPr>
        <w:spacing w:after="0" w:line="240" w:lineRule="auto"/>
        <w:jc w:val="both"/>
        <w:rPr>
          <w:rFonts w:ascii="Arial" w:hAnsi="Arial" w:cs="Arial"/>
          <w:sz w:val="20"/>
          <w:szCs w:val="20"/>
        </w:rPr>
      </w:pPr>
      <w:r w:rsidRPr="001639DC">
        <w:rPr>
          <w:rFonts w:ascii="Arial" w:hAnsi="Arial" w:cs="Arial"/>
          <w:sz w:val="20"/>
          <w:szCs w:val="20"/>
        </w:rPr>
        <w:t>Quelle est la part des régions dans la dette publique nationale</w:t>
      </w:r>
      <w:r w:rsidR="00757125" w:rsidRPr="001639DC">
        <w:rPr>
          <w:rFonts w:ascii="Arial" w:hAnsi="Arial" w:cs="Arial"/>
          <w:sz w:val="20"/>
          <w:szCs w:val="20"/>
        </w:rPr>
        <w:t> ?</w:t>
      </w:r>
    </w:p>
    <w:p w:rsidR="006F5092" w:rsidRPr="001639DC" w:rsidRDefault="006F5092" w:rsidP="001639DC">
      <w:pPr>
        <w:pStyle w:val="ListParagraph"/>
        <w:numPr>
          <w:ilvl w:val="0"/>
          <w:numId w:val="35"/>
        </w:numPr>
        <w:spacing w:after="0" w:line="240" w:lineRule="auto"/>
        <w:jc w:val="both"/>
        <w:rPr>
          <w:rFonts w:ascii="Arial" w:hAnsi="Arial" w:cs="Arial"/>
          <w:sz w:val="20"/>
          <w:szCs w:val="20"/>
        </w:rPr>
      </w:pPr>
      <w:r w:rsidRPr="001639DC">
        <w:rPr>
          <w:rFonts w:ascii="Arial" w:hAnsi="Arial" w:cs="Arial"/>
          <w:sz w:val="20"/>
          <w:szCs w:val="20"/>
        </w:rPr>
        <w:t xml:space="preserve">D’où proviennent les </w:t>
      </w:r>
      <w:r w:rsidR="001639DC">
        <w:rPr>
          <w:rFonts w:ascii="Arial" w:hAnsi="Arial" w:cs="Arial"/>
          <w:sz w:val="20"/>
          <w:szCs w:val="20"/>
        </w:rPr>
        <w:t>r</w:t>
      </w:r>
      <w:r w:rsidRPr="001639DC">
        <w:rPr>
          <w:rFonts w:ascii="Arial" w:hAnsi="Arial" w:cs="Arial"/>
          <w:sz w:val="20"/>
          <w:szCs w:val="20"/>
        </w:rPr>
        <w:t>essources</w:t>
      </w:r>
      <w:r w:rsidR="001639DC">
        <w:rPr>
          <w:rFonts w:ascii="Arial" w:hAnsi="Arial" w:cs="Arial"/>
          <w:sz w:val="20"/>
          <w:szCs w:val="20"/>
        </w:rPr>
        <w:t> :</w:t>
      </w:r>
      <w:r w:rsidRPr="001639DC">
        <w:rPr>
          <w:rFonts w:ascii="Arial" w:hAnsi="Arial" w:cs="Arial"/>
          <w:sz w:val="20"/>
          <w:szCs w:val="20"/>
        </w:rPr>
        <w:t xml:space="preserve"> </w:t>
      </w:r>
      <w:r w:rsidR="001639DC">
        <w:rPr>
          <w:rFonts w:ascii="Arial" w:hAnsi="Arial" w:cs="Arial"/>
          <w:sz w:val="20"/>
          <w:szCs w:val="20"/>
        </w:rPr>
        <w:t>É</w:t>
      </w:r>
      <w:r w:rsidRPr="001639DC">
        <w:rPr>
          <w:rFonts w:ascii="Arial" w:hAnsi="Arial" w:cs="Arial"/>
          <w:sz w:val="20"/>
          <w:szCs w:val="20"/>
        </w:rPr>
        <w:t>tat</w:t>
      </w:r>
      <w:r w:rsidR="001639DC">
        <w:rPr>
          <w:rFonts w:ascii="Arial" w:hAnsi="Arial" w:cs="Arial"/>
          <w:sz w:val="20"/>
          <w:szCs w:val="20"/>
        </w:rPr>
        <w:t> ?</w:t>
      </w:r>
      <w:r w:rsidRPr="001639DC">
        <w:rPr>
          <w:rFonts w:ascii="Arial" w:hAnsi="Arial" w:cs="Arial"/>
          <w:sz w:val="20"/>
          <w:szCs w:val="20"/>
        </w:rPr>
        <w:t xml:space="preserve"> </w:t>
      </w:r>
      <w:r w:rsidR="001639DC">
        <w:rPr>
          <w:rFonts w:ascii="Arial" w:hAnsi="Arial" w:cs="Arial"/>
          <w:sz w:val="20"/>
          <w:szCs w:val="20"/>
        </w:rPr>
        <w:t>R</w:t>
      </w:r>
      <w:r w:rsidRPr="001639DC">
        <w:rPr>
          <w:rFonts w:ascii="Arial" w:hAnsi="Arial" w:cs="Arial"/>
          <w:sz w:val="20"/>
          <w:szCs w:val="20"/>
        </w:rPr>
        <w:t>égion</w:t>
      </w:r>
      <w:r w:rsidR="001639DC">
        <w:rPr>
          <w:rFonts w:ascii="Arial" w:hAnsi="Arial" w:cs="Arial"/>
          <w:sz w:val="20"/>
          <w:szCs w:val="20"/>
        </w:rPr>
        <w:t> ? Quelle est</w:t>
      </w:r>
      <w:r w:rsidRPr="001639DC">
        <w:rPr>
          <w:rFonts w:ascii="Arial" w:hAnsi="Arial" w:cs="Arial"/>
          <w:sz w:val="20"/>
          <w:szCs w:val="20"/>
        </w:rPr>
        <w:t xml:space="preserve"> la marge de liberté</w:t>
      </w:r>
      <w:r w:rsidR="00757125" w:rsidRPr="001639DC">
        <w:rPr>
          <w:rFonts w:ascii="Arial" w:hAnsi="Arial" w:cs="Arial"/>
          <w:sz w:val="20"/>
          <w:szCs w:val="20"/>
        </w:rPr>
        <w:t> ?</w:t>
      </w:r>
    </w:p>
    <w:p w:rsidR="006F5092" w:rsidRPr="001639DC" w:rsidRDefault="006F5092" w:rsidP="001639DC">
      <w:pPr>
        <w:pStyle w:val="ListParagraph"/>
        <w:numPr>
          <w:ilvl w:val="0"/>
          <w:numId w:val="35"/>
        </w:numPr>
        <w:spacing w:after="0" w:line="240" w:lineRule="auto"/>
        <w:jc w:val="both"/>
        <w:rPr>
          <w:rFonts w:ascii="Arial" w:hAnsi="Arial" w:cs="Arial"/>
          <w:sz w:val="20"/>
          <w:szCs w:val="20"/>
        </w:rPr>
      </w:pPr>
      <w:r w:rsidRPr="001639DC">
        <w:rPr>
          <w:rFonts w:ascii="Arial" w:hAnsi="Arial" w:cs="Arial"/>
          <w:sz w:val="20"/>
          <w:szCs w:val="20"/>
        </w:rPr>
        <w:lastRenderedPageBreak/>
        <w:t>Quels contrôles financiers, quelles informations ?</w:t>
      </w:r>
    </w:p>
    <w:p w:rsidR="00757125" w:rsidRPr="00F53227" w:rsidRDefault="00757125" w:rsidP="00C10FF1">
      <w:pPr>
        <w:spacing w:after="0" w:line="240" w:lineRule="auto"/>
        <w:jc w:val="both"/>
        <w:rPr>
          <w:rFonts w:ascii="Arial" w:hAnsi="Arial" w:cs="Arial"/>
          <w:sz w:val="20"/>
          <w:szCs w:val="20"/>
        </w:rPr>
      </w:pPr>
    </w:p>
    <w:p w:rsidR="006F5092" w:rsidRDefault="006F5092" w:rsidP="00C10FF1">
      <w:pPr>
        <w:spacing w:after="0" w:line="240" w:lineRule="auto"/>
        <w:jc w:val="both"/>
        <w:rPr>
          <w:rFonts w:ascii="Arial" w:hAnsi="Arial" w:cs="Arial"/>
          <w:sz w:val="20"/>
          <w:szCs w:val="20"/>
        </w:rPr>
      </w:pPr>
      <w:r w:rsidRPr="00F53227">
        <w:rPr>
          <w:rFonts w:ascii="Arial" w:hAnsi="Arial" w:cs="Arial"/>
          <w:sz w:val="20"/>
          <w:szCs w:val="20"/>
        </w:rPr>
        <w:t>Enfin</w:t>
      </w:r>
      <w:r w:rsidR="00D617A0" w:rsidRPr="00F53227">
        <w:rPr>
          <w:rFonts w:ascii="Arial" w:hAnsi="Arial" w:cs="Arial"/>
          <w:sz w:val="20"/>
          <w:szCs w:val="20"/>
        </w:rPr>
        <w:t>,</w:t>
      </w:r>
      <w:r w:rsidRPr="00F53227">
        <w:rPr>
          <w:rFonts w:ascii="Arial" w:hAnsi="Arial" w:cs="Arial"/>
          <w:sz w:val="20"/>
          <w:szCs w:val="20"/>
        </w:rPr>
        <w:t xml:space="preserve"> le </w:t>
      </w:r>
      <w:r w:rsidR="00757125" w:rsidRPr="00F53227">
        <w:rPr>
          <w:rFonts w:ascii="Arial" w:hAnsi="Arial" w:cs="Arial"/>
          <w:sz w:val="20"/>
          <w:szCs w:val="20"/>
        </w:rPr>
        <w:t>C</w:t>
      </w:r>
      <w:r w:rsidRPr="00F53227">
        <w:rPr>
          <w:rFonts w:ascii="Arial" w:hAnsi="Arial" w:cs="Arial"/>
          <w:sz w:val="20"/>
          <w:szCs w:val="20"/>
        </w:rPr>
        <w:t>ongrès s’est interrogé en mars 2013</w:t>
      </w:r>
      <w:r w:rsidR="00370DF7" w:rsidRPr="00F53227">
        <w:rPr>
          <w:rFonts w:ascii="Arial" w:hAnsi="Arial" w:cs="Arial"/>
          <w:sz w:val="20"/>
          <w:szCs w:val="20"/>
        </w:rPr>
        <w:t xml:space="preserve"> sur </w:t>
      </w:r>
      <w:r w:rsidR="00D617A0" w:rsidRPr="00F53227">
        <w:rPr>
          <w:rFonts w:ascii="Arial" w:hAnsi="Arial" w:cs="Arial"/>
          <w:sz w:val="20"/>
          <w:szCs w:val="20"/>
        </w:rPr>
        <w:t xml:space="preserve">l’impact de la crise sur la régionalisation, </w:t>
      </w:r>
      <w:r w:rsidR="00370DF7" w:rsidRPr="00F53227">
        <w:rPr>
          <w:rFonts w:ascii="Arial" w:hAnsi="Arial" w:cs="Arial"/>
          <w:sz w:val="20"/>
          <w:szCs w:val="20"/>
        </w:rPr>
        <w:t>en terme</w:t>
      </w:r>
      <w:r w:rsidR="00D617A0" w:rsidRPr="00F53227">
        <w:rPr>
          <w:rFonts w:ascii="Arial" w:hAnsi="Arial" w:cs="Arial"/>
          <w:sz w:val="20"/>
          <w:szCs w:val="20"/>
        </w:rPr>
        <w:t>s</w:t>
      </w:r>
      <w:r w:rsidR="00370DF7" w:rsidRPr="00F53227">
        <w:rPr>
          <w:rFonts w:ascii="Arial" w:hAnsi="Arial" w:cs="Arial"/>
          <w:sz w:val="20"/>
          <w:szCs w:val="20"/>
        </w:rPr>
        <w:t xml:space="preserve"> de</w:t>
      </w:r>
      <w:r w:rsidR="00D617A0" w:rsidRPr="00F53227">
        <w:rPr>
          <w:rFonts w:ascii="Arial" w:hAnsi="Arial" w:cs="Arial"/>
          <w:sz w:val="20"/>
          <w:szCs w:val="20"/>
        </w:rPr>
        <w:t xml:space="preserve"> diminution de la marge d’action des autorités locales et régionales </w:t>
      </w:r>
      <w:r w:rsidR="00370DF7" w:rsidRPr="00F53227">
        <w:rPr>
          <w:rFonts w:ascii="Arial" w:hAnsi="Arial" w:cs="Arial"/>
          <w:sz w:val="20"/>
          <w:szCs w:val="20"/>
        </w:rPr>
        <w:t>au cours d’une table ronde</w:t>
      </w:r>
      <w:r w:rsidR="00370DF7" w:rsidRPr="00F53227">
        <w:rPr>
          <w:rStyle w:val="FootnoteReference"/>
          <w:rFonts w:ascii="Arial" w:hAnsi="Arial" w:cs="Arial"/>
          <w:sz w:val="20"/>
          <w:szCs w:val="20"/>
        </w:rPr>
        <w:footnoteReference w:id="3"/>
      </w:r>
      <w:r w:rsidRPr="00F53227">
        <w:rPr>
          <w:rFonts w:ascii="Arial" w:hAnsi="Arial" w:cs="Arial"/>
          <w:sz w:val="20"/>
          <w:szCs w:val="20"/>
        </w:rPr>
        <w:t>. Les thèmes suivants ont été abordés</w:t>
      </w:r>
      <w:r w:rsidR="001639DC">
        <w:rPr>
          <w:rFonts w:ascii="Arial" w:hAnsi="Arial" w:cs="Arial"/>
          <w:sz w:val="20"/>
          <w:szCs w:val="20"/>
        </w:rPr>
        <w:t> :</w:t>
      </w:r>
    </w:p>
    <w:p w:rsidR="001639DC" w:rsidRPr="00F53227" w:rsidRDefault="001639DC" w:rsidP="00C10FF1">
      <w:pPr>
        <w:spacing w:after="0" w:line="240" w:lineRule="auto"/>
        <w:jc w:val="both"/>
        <w:rPr>
          <w:rFonts w:ascii="Arial" w:hAnsi="Arial" w:cs="Arial"/>
          <w:sz w:val="20"/>
          <w:szCs w:val="20"/>
        </w:rPr>
      </w:pPr>
    </w:p>
    <w:p w:rsidR="006F5092" w:rsidRPr="00F53227" w:rsidRDefault="001639DC" w:rsidP="00C10FF1">
      <w:pPr>
        <w:pStyle w:val="ListParagraph"/>
        <w:numPr>
          <w:ilvl w:val="0"/>
          <w:numId w:val="8"/>
        </w:numPr>
        <w:spacing w:after="0" w:line="240" w:lineRule="auto"/>
        <w:ind w:left="491" w:hanging="425"/>
        <w:jc w:val="both"/>
        <w:rPr>
          <w:rFonts w:ascii="Arial" w:hAnsi="Arial" w:cs="Arial"/>
          <w:sz w:val="20"/>
          <w:szCs w:val="20"/>
        </w:rPr>
      </w:pPr>
      <w:r>
        <w:rPr>
          <w:rFonts w:ascii="Arial" w:hAnsi="Arial" w:cs="Arial"/>
          <w:sz w:val="20"/>
          <w:szCs w:val="20"/>
        </w:rPr>
        <w:t>r</w:t>
      </w:r>
      <w:r w:rsidR="006F5092" w:rsidRPr="00F53227">
        <w:rPr>
          <w:rFonts w:ascii="Arial" w:hAnsi="Arial" w:cs="Arial"/>
          <w:sz w:val="20"/>
          <w:szCs w:val="20"/>
        </w:rPr>
        <w:t>éduction des transferts de compétence</w:t>
      </w:r>
      <w:r>
        <w:rPr>
          <w:rFonts w:ascii="Arial" w:hAnsi="Arial" w:cs="Arial"/>
          <w:sz w:val="20"/>
          <w:szCs w:val="20"/>
        </w:rPr>
        <w:t> ;</w:t>
      </w:r>
    </w:p>
    <w:p w:rsidR="006F5092" w:rsidRPr="00F53227" w:rsidRDefault="001639DC" w:rsidP="00C10FF1">
      <w:pPr>
        <w:pStyle w:val="ListParagraph"/>
        <w:numPr>
          <w:ilvl w:val="0"/>
          <w:numId w:val="8"/>
        </w:numPr>
        <w:spacing w:after="0" w:line="240" w:lineRule="auto"/>
        <w:ind w:left="491" w:hanging="425"/>
        <w:jc w:val="both"/>
        <w:rPr>
          <w:rFonts w:ascii="Arial" w:hAnsi="Arial" w:cs="Arial"/>
          <w:sz w:val="20"/>
          <w:szCs w:val="20"/>
        </w:rPr>
      </w:pPr>
      <w:r>
        <w:rPr>
          <w:rFonts w:ascii="Arial" w:hAnsi="Arial" w:cs="Arial"/>
          <w:sz w:val="20"/>
          <w:szCs w:val="20"/>
        </w:rPr>
        <w:t>t</w:t>
      </w:r>
      <w:r w:rsidR="006F5092" w:rsidRPr="00F53227">
        <w:rPr>
          <w:rFonts w:ascii="Arial" w:hAnsi="Arial" w:cs="Arial"/>
          <w:sz w:val="20"/>
          <w:szCs w:val="20"/>
        </w:rPr>
        <w:t>ransferts de compétences sans les moyens suffisants</w:t>
      </w:r>
      <w:r>
        <w:rPr>
          <w:rFonts w:ascii="Arial" w:hAnsi="Arial" w:cs="Arial"/>
          <w:sz w:val="20"/>
          <w:szCs w:val="20"/>
        </w:rPr>
        <w:t> ;</w:t>
      </w:r>
    </w:p>
    <w:p w:rsidR="006F5092" w:rsidRPr="00F53227" w:rsidRDefault="001639DC" w:rsidP="00C10FF1">
      <w:pPr>
        <w:pStyle w:val="ListParagraph"/>
        <w:numPr>
          <w:ilvl w:val="0"/>
          <w:numId w:val="8"/>
        </w:numPr>
        <w:spacing w:after="0" w:line="240" w:lineRule="auto"/>
        <w:ind w:left="491" w:hanging="425"/>
        <w:jc w:val="both"/>
        <w:rPr>
          <w:rFonts w:ascii="Arial" w:hAnsi="Arial" w:cs="Arial"/>
          <w:sz w:val="20"/>
          <w:szCs w:val="20"/>
        </w:rPr>
      </w:pPr>
      <w:r>
        <w:rPr>
          <w:rFonts w:ascii="Arial" w:hAnsi="Arial" w:cs="Arial"/>
          <w:sz w:val="20"/>
          <w:szCs w:val="20"/>
        </w:rPr>
        <w:t>f</w:t>
      </w:r>
      <w:r w:rsidR="006F5092" w:rsidRPr="00F53227">
        <w:rPr>
          <w:rFonts w:ascii="Arial" w:hAnsi="Arial" w:cs="Arial"/>
          <w:sz w:val="20"/>
          <w:szCs w:val="20"/>
        </w:rPr>
        <w:t>usion de niveaux territoriaux</w:t>
      </w:r>
      <w:r>
        <w:rPr>
          <w:rFonts w:ascii="Arial" w:hAnsi="Arial" w:cs="Arial"/>
          <w:sz w:val="20"/>
          <w:szCs w:val="20"/>
        </w:rPr>
        <w:t> ;</w:t>
      </w:r>
      <w:r w:rsidR="006F5092" w:rsidRPr="00F53227">
        <w:rPr>
          <w:rFonts w:ascii="Arial" w:hAnsi="Arial" w:cs="Arial"/>
          <w:sz w:val="20"/>
          <w:szCs w:val="20"/>
        </w:rPr>
        <w:t xml:space="preserve"> </w:t>
      </w:r>
    </w:p>
    <w:p w:rsidR="006F5092" w:rsidRPr="00F53227" w:rsidRDefault="001639DC" w:rsidP="00C10FF1">
      <w:pPr>
        <w:pStyle w:val="ListParagraph"/>
        <w:numPr>
          <w:ilvl w:val="0"/>
          <w:numId w:val="8"/>
        </w:numPr>
        <w:spacing w:after="0" w:line="240" w:lineRule="auto"/>
        <w:ind w:left="491" w:hanging="425"/>
        <w:jc w:val="both"/>
        <w:rPr>
          <w:rFonts w:ascii="Arial" w:hAnsi="Arial" w:cs="Arial"/>
          <w:sz w:val="20"/>
          <w:szCs w:val="20"/>
        </w:rPr>
      </w:pPr>
      <w:r>
        <w:rPr>
          <w:rFonts w:ascii="Arial" w:hAnsi="Arial" w:cs="Arial"/>
          <w:sz w:val="20"/>
          <w:szCs w:val="20"/>
        </w:rPr>
        <w:t>r</w:t>
      </w:r>
      <w:r w:rsidR="006F5092" w:rsidRPr="00F53227">
        <w:rPr>
          <w:rFonts w:ascii="Arial" w:hAnsi="Arial" w:cs="Arial"/>
          <w:sz w:val="20"/>
          <w:szCs w:val="20"/>
        </w:rPr>
        <w:t>éduction de la prise en compte des besoins sociaux</w:t>
      </w:r>
      <w:r>
        <w:rPr>
          <w:rFonts w:ascii="Arial" w:hAnsi="Arial" w:cs="Arial"/>
          <w:sz w:val="20"/>
          <w:szCs w:val="20"/>
        </w:rPr>
        <w:t> ;</w:t>
      </w:r>
    </w:p>
    <w:p w:rsidR="006F5092" w:rsidRPr="00F53227" w:rsidRDefault="001639DC" w:rsidP="00C10FF1">
      <w:pPr>
        <w:pStyle w:val="ListParagraph"/>
        <w:numPr>
          <w:ilvl w:val="0"/>
          <w:numId w:val="8"/>
        </w:numPr>
        <w:spacing w:after="0" w:line="240" w:lineRule="auto"/>
        <w:ind w:left="491" w:hanging="425"/>
        <w:jc w:val="both"/>
        <w:rPr>
          <w:rFonts w:ascii="Arial" w:hAnsi="Arial" w:cs="Arial"/>
          <w:sz w:val="20"/>
          <w:szCs w:val="20"/>
        </w:rPr>
      </w:pPr>
      <w:r>
        <w:rPr>
          <w:rFonts w:ascii="Arial" w:hAnsi="Arial" w:cs="Arial"/>
          <w:sz w:val="20"/>
          <w:szCs w:val="20"/>
        </w:rPr>
        <w:t>i</w:t>
      </w:r>
      <w:r w:rsidR="006F5092" w:rsidRPr="00F53227">
        <w:rPr>
          <w:rFonts w:ascii="Arial" w:hAnsi="Arial" w:cs="Arial"/>
          <w:sz w:val="20"/>
          <w:szCs w:val="20"/>
        </w:rPr>
        <w:t>négalité de la répartition des recettes fiscales</w:t>
      </w:r>
      <w:r>
        <w:rPr>
          <w:rFonts w:ascii="Arial" w:hAnsi="Arial" w:cs="Arial"/>
          <w:sz w:val="20"/>
          <w:szCs w:val="20"/>
        </w:rPr>
        <w:t>.</w:t>
      </w:r>
    </w:p>
    <w:p w:rsidR="006F5092" w:rsidRPr="00F53227" w:rsidRDefault="006F5092" w:rsidP="006F5092">
      <w:pPr>
        <w:spacing w:after="0" w:line="240" w:lineRule="auto"/>
        <w:ind w:left="360"/>
        <w:jc w:val="both"/>
        <w:rPr>
          <w:rFonts w:ascii="Arial" w:hAnsi="Arial" w:cs="Arial"/>
          <w:sz w:val="20"/>
          <w:szCs w:val="20"/>
        </w:rPr>
      </w:pPr>
    </w:p>
    <w:p w:rsidR="00B60A4C" w:rsidRDefault="006F5092" w:rsidP="00C10FF1">
      <w:pPr>
        <w:spacing w:after="0" w:line="240" w:lineRule="auto"/>
        <w:ind w:left="66"/>
        <w:jc w:val="both"/>
        <w:rPr>
          <w:rFonts w:ascii="Arial" w:hAnsi="Arial" w:cs="Arial"/>
          <w:sz w:val="20"/>
          <w:szCs w:val="20"/>
        </w:rPr>
      </w:pPr>
      <w:r w:rsidRPr="00F53227">
        <w:rPr>
          <w:rFonts w:ascii="Arial" w:hAnsi="Arial" w:cs="Arial"/>
          <w:sz w:val="20"/>
          <w:szCs w:val="20"/>
        </w:rPr>
        <w:t xml:space="preserve">La table ronde </w:t>
      </w:r>
      <w:r w:rsidR="00664D80" w:rsidRPr="00F53227">
        <w:rPr>
          <w:rFonts w:ascii="Arial" w:hAnsi="Arial" w:cs="Arial"/>
          <w:sz w:val="20"/>
          <w:szCs w:val="20"/>
        </w:rPr>
        <w:t xml:space="preserve">organisée à cette occasion </w:t>
      </w:r>
      <w:r w:rsidRPr="00F53227">
        <w:rPr>
          <w:rFonts w:ascii="Arial" w:hAnsi="Arial" w:cs="Arial"/>
          <w:sz w:val="20"/>
          <w:szCs w:val="20"/>
        </w:rPr>
        <w:t>a conclu :</w:t>
      </w:r>
    </w:p>
    <w:p w:rsidR="001639DC" w:rsidRPr="00F53227" w:rsidRDefault="001639DC" w:rsidP="00C10FF1">
      <w:pPr>
        <w:spacing w:after="0" w:line="240" w:lineRule="auto"/>
        <w:ind w:left="66"/>
        <w:jc w:val="both"/>
        <w:rPr>
          <w:rFonts w:ascii="Arial" w:hAnsi="Arial" w:cs="Arial"/>
          <w:sz w:val="20"/>
          <w:szCs w:val="20"/>
        </w:rPr>
      </w:pPr>
    </w:p>
    <w:p w:rsidR="00FC64C1" w:rsidRPr="00F53227" w:rsidRDefault="001639DC" w:rsidP="00C10FF1">
      <w:pPr>
        <w:pStyle w:val="ListParagraph"/>
        <w:numPr>
          <w:ilvl w:val="0"/>
          <w:numId w:val="8"/>
        </w:numPr>
        <w:spacing w:after="0" w:line="240" w:lineRule="auto"/>
        <w:ind w:left="557" w:hanging="425"/>
        <w:jc w:val="both"/>
        <w:rPr>
          <w:rFonts w:ascii="Arial" w:hAnsi="Arial" w:cs="Arial"/>
          <w:sz w:val="20"/>
          <w:szCs w:val="20"/>
        </w:rPr>
      </w:pPr>
      <w:r>
        <w:rPr>
          <w:rFonts w:ascii="Arial" w:hAnsi="Arial" w:cs="Arial"/>
          <w:sz w:val="20"/>
          <w:szCs w:val="20"/>
        </w:rPr>
        <w:t>que l</w:t>
      </w:r>
      <w:r w:rsidR="006F5092" w:rsidRPr="00F53227">
        <w:rPr>
          <w:rFonts w:ascii="Arial" w:hAnsi="Arial" w:cs="Arial"/>
          <w:sz w:val="20"/>
          <w:szCs w:val="20"/>
        </w:rPr>
        <w:t xml:space="preserve">a régionalisation n’est pas une menace pour l’unité nationale, la centralisation excessive engendre </w:t>
      </w:r>
      <w:r>
        <w:rPr>
          <w:rFonts w:ascii="Arial" w:hAnsi="Arial" w:cs="Arial"/>
          <w:sz w:val="20"/>
          <w:szCs w:val="20"/>
        </w:rPr>
        <w:t xml:space="preserve">la </w:t>
      </w:r>
      <w:r w:rsidR="006F5092" w:rsidRPr="00F53227">
        <w:rPr>
          <w:rFonts w:ascii="Arial" w:hAnsi="Arial" w:cs="Arial"/>
          <w:sz w:val="20"/>
          <w:szCs w:val="20"/>
        </w:rPr>
        <w:t>frustration</w:t>
      </w:r>
      <w:r>
        <w:rPr>
          <w:rFonts w:ascii="Arial" w:hAnsi="Arial" w:cs="Arial"/>
          <w:sz w:val="20"/>
          <w:szCs w:val="20"/>
        </w:rPr>
        <w:t> ;</w:t>
      </w:r>
      <w:r w:rsidR="006F5092" w:rsidRPr="00F53227">
        <w:rPr>
          <w:rFonts w:ascii="Arial" w:hAnsi="Arial" w:cs="Arial"/>
          <w:sz w:val="20"/>
          <w:szCs w:val="20"/>
        </w:rPr>
        <w:t xml:space="preserve"> au contraire </w:t>
      </w:r>
      <w:r w:rsidR="00664D80" w:rsidRPr="00F53227">
        <w:rPr>
          <w:rFonts w:ascii="Arial" w:hAnsi="Arial" w:cs="Arial"/>
          <w:sz w:val="20"/>
          <w:szCs w:val="20"/>
        </w:rPr>
        <w:t xml:space="preserve">ce peut être un </w:t>
      </w:r>
      <w:r w:rsidR="006F5092" w:rsidRPr="00F53227">
        <w:rPr>
          <w:rFonts w:ascii="Arial" w:hAnsi="Arial" w:cs="Arial"/>
          <w:sz w:val="20"/>
          <w:szCs w:val="20"/>
        </w:rPr>
        <w:t xml:space="preserve">outil de prévention des conflits car </w:t>
      </w:r>
      <w:r w:rsidR="00664D80" w:rsidRPr="00F53227">
        <w:rPr>
          <w:rFonts w:ascii="Arial" w:hAnsi="Arial" w:cs="Arial"/>
          <w:sz w:val="20"/>
          <w:szCs w:val="20"/>
        </w:rPr>
        <w:t>el</w:t>
      </w:r>
      <w:r>
        <w:rPr>
          <w:rFonts w:ascii="Arial" w:hAnsi="Arial" w:cs="Arial"/>
          <w:sz w:val="20"/>
          <w:szCs w:val="20"/>
        </w:rPr>
        <w:t>le</w:t>
      </w:r>
      <w:r w:rsidR="00664D80" w:rsidRPr="00F53227">
        <w:rPr>
          <w:rFonts w:ascii="Arial" w:hAnsi="Arial" w:cs="Arial"/>
          <w:sz w:val="20"/>
          <w:szCs w:val="20"/>
        </w:rPr>
        <w:t xml:space="preserve"> </w:t>
      </w:r>
      <w:r w:rsidR="006F5092" w:rsidRPr="00F53227">
        <w:rPr>
          <w:rFonts w:ascii="Arial" w:hAnsi="Arial" w:cs="Arial"/>
          <w:sz w:val="20"/>
          <w:szCs w:val="20"/>
        </w:rPr>
        <w:t>permet</w:t>
      </w:r>
      <w:r w:rsidR="00664D80" w:rsidRPr="00F53227">
        <w:rPr>
          <w:rFonts w:ascii="Arial" w:hAnsi="Arial" w:cs="Arial"/>
          <w:sz w:val="20"/>
          <w:szCs w:val="20"/>
        </w:rPr>
        <w:t xml:space="preserve"> une </w:t>
      </w:r>
      <w:r w:rsidR="006F5092" w:rsidRPr="00F53227">
        <w:rPr>
          <w:rFonts w:ascii="Arial" w:hAnsi="Arial" w:cs="Arial"/>
          <w:sz w:val="20"/>
          <w:szCs w:val="20"/>
        </w:rPr>
        <w:t>expression</w:t>
      </w:r>
      <w:r w:rsidR="00664D80" w:rsidRPr="00F53227">
        <w:rPr>
          <w:rFonts w:ascii="Arial" w:hAnsi="Arial" w:cs="Arial"/>
          <w:sz w:val="20"/>
          <w:szCs w:val="20"/>
        </w:rPr>
        <w:t xml:space="preserve"> des </w:t>
      </w:r>
      <w:r w:rsidR="006F5092" w:rsidRPr="00F53227">
        <w:rPr>
          <w:rFonts w:ascii="Arial" w:hAnsi="Arial" w:cs="Arial"/>
          <w:sz w:val="20"/>
          <w:szCs w:val="20"/>
        </w:rPr>
        <w:t>cultures minoritaires</w:t>
      </w:r>
      <w:r w:rsidR="00757125" w:rsidRPr="00F53227">
        <w:rPr>
          <w:rFonts w:ascii="Arial" w:hAnsi="Arial" w:cs="Arial"/>
          <w:sz w:val="20"/>
          <w:szCs w:val="20"/>
        </w:rPr>
        <w:t> ;</w:t>
      </w:r>
    </w:p>
    <w:p w:rsidR="006E3B8C" w:rsidRPr="00F53227" w:rsidRDefault="001639DC" w:rsidP="00C10FF1">
      <w:pPr>
        <w:pStyle w:val="ListParagraph"/>
        <w:numPr>
          <w:ilvl w:val="0"/>
          <w:numId w:val="8"/>
        </w:numPr>
        <w:spacing w:after="0" w:line="240" w:lineRule="auto"/>
        <w:ind w:left="557" w:hanging="425"/>
        <w:jc w:val="both"/>
        <w:rPr>
          <w:rFonts w:ascii="Arial" w:hAnsi="Arial" w:cs="Arial"/>
          <w:sz w:val="20"/>
          <w:szCs w:val="20"/>
        </w:rPr>
      </w:pPr>
      <w:r>
        <w:rPr>
          <w:rFonts w:ascii="Arial" w:hAnsi="Arial" w:cs="Arial"/>
          <w:sz w:val="20"/>
          <w:szCs w:val="20"/>
        </w:rPr>
        <w:t>qu’u</w:t>
      </w:r>
      <w:r w:rsidR="006E3B8C" w:rsidRPr="00F53227">
        <w:rPr>
          <w:rFonts w:ascii="Arial" w:hAnsi="Arial" w:cs="Arial"/>
          <w:sz w:val="20"/>
          <w:szCs w:val="20"/>
        </w:rPr>
        <w:t xml:space="preserve">n développement du nationalisme régional </w:t>
      </w:r>
      <w:r>
        <w:rPr>
          <w:rFonts w:ascii="Arial" w:hAnsi="Arial" w:cs="Arial"/>
          <w:sz w:val="20"/>
          <w:szCs w:val="20"/>
        </w:rPr>
        <w:t>peut être</w:t>
      </w:r>
      <w:r w:rsidR="006E3B8C" w:rsidRPr="00F53227">
        <w:rPr>
          <w:rFonts w:ascii="Arial" w:hAnsi="Arial" w:cs="Arial"/>
          <w:sz w:val="20"/>
          <w:szCs w:val="20"/>
        </w:rPr>
        <w:t xml:space="preserve"> un simple effet secondaire de la crise ou risque de voir une menace sur la stabilité politique européenne</w:t>
      </w:r>
      <w:r>
        <w:rPr>
          <w:rFonts w:ascii="Arial" w:hAnsi="Arial" w:cs="Arial"/>
          <w:sz w:val="20"/>
          <w:szCs w:val="20"/>
        </w:rPr>
        <w:t> ;</w:t>
      </w:r>
    </w:p>
    <w:p w:rsidR="006E3B8C" w:rsidRPr="00F53227" w:rsidRDefault="001639DC" w:rsidP="00C10FF1">
      <w:pPr>
        <w:pStyle w:val="ListParagraph"/>
        <w:numPr>
          <w:ilvl w:val="0"/>
          <w:numId w:val="8"/>
        </w:numPr>
        <w:spacing w:after="0" w:line="240" w:lineRule="auto"/>
        <w:ind w:left="557" w:hanging="425"/>
        <w:jc w:val="both"/>
        <w:rPr>
          <w:rFonts w:ascii="Arial" w:hAnsi="Arial" w:cs="Arial"/>
          <w:sz w:val="20"/>
          <w:szCs w:val="20"/>
        </w:rPr>
      </w:pPr>
      <w:r>
        <w:rPr>
          <w:rFonts w:ascii="Arial" w:hAnsi="Arial" w:cs="Arial"/>
          <w:sz w:val="20"/>
          <w:szCs w:val="20"/>
        </w:rPr>
        <w:t>que l</w:t>
      </w:r>
      <w:r w:rsidR="006E3B8C" w:rsidRPr="00F53227">
        <w:rPr>
          <w:rFonts w:ascii="Arial" w:hAnsi="Arial" w:cs="Arial"/>
          <w:sz w:val="20"/>
          <w:szCs w:val="20"/>
        </w:rPr>
        <w:t>es régions à statut spécial présentent des spécificités historiques, culturelles et linguistiques. Faut-il étendre ce statut ?</w:t>
      </w:r>
    </w:p>
    <w:p w:rsidR="00345BA7" w:rsidRPr="00F53227" w:rsidRDefault="00345BA7" w:rsidP="00345BA7">
      <w:pPr>
        <w:pStyle w:val="ListParagraph"/>
        <w:ind w:left="1080"/>
        <w:jc w:val="both"/>
        <w:rPr>
          <w:rFonts w:ascii="Arial" w:hAnsi="Arial" w:cs="Arial"/>
          <w:sz w:val="20"/>
          <w:szCs w:val="20"/>
        </w:rPr>
      </w:pPr>
    </w:p>
    <w:p w:rsidR="0047478C" w:rsidRPr="00F53227" w:rsidRDefault="00521C64" w:rsidP="006050EF">
      <w:pPr>
        <w:ind w:right="-340"/>
        <w:rPr>
          <w:rFonts w:ascii="Arial" w:hAnsi="Arial" w:cs="Arial"/>
          <w:b/>
          <w:sz w:val="20"/>
          <w:szCs w:val="20"/>
        </w:rPr>
      </w:pPr>
      <w:r w:rsidRPr="00F53227">
        <w:rPr>
          <w:rFonts w:ascii="Arial" w:hAnsi="Arial" w:cs="Arial"/>
          <w:b/>
          <w:sz w:val="20"/>
          <w:szCs w:val="20"/>
        </w:rPr>
        <w:t>III</w:t>
      </w:r>
      <w:r w:rsidR="006050EF" w:rsidRPr="00F53227">
        <w:rPr>
          <w:rFonts w:ascii="Arial" w:hAnsi="Arial" w:cs="Arial"/>
          <w:b/>
          <w:sz w:val="20"/>
          <w:szCs w:val="20"/>
        </w:rPr>
        <w:t xml:space="preserve">. </w:t>
      </w:r>
      <w:r w:rsidR="006E3B8C" w:rsidRPr="00F53227">
        <w:rPr>
          <w:rFonts w:ascii="Arial" w:hAnsi="Arial" w:cs="Arial"/>
          <w:b/>
          <w:sz w:val="20"/>
          <w:szCs w:val="20"/>
          <w:u w:val="single"/>
        </w:rPr>
        <w:t xml:space="preserve">Les </w:t>
      </w:r>
      <w:r w:rsidR="00F222A1">
        <w:rPr>
          <w:rFonts w:ascii="Arial" w:hAnsi="Arial" w:cs="Arial"/>
          <w:b/>
          <w:sz w:val="20"/>
          <w:szCs w:val="20"/>
          <w:u w:val="single"/>
        </w:rPr>
        <w:t>R</w:t>
      </w:r>
      <w:r w:rsidR="006E3B8C" w:rsidRPr="00F53227">
        <w:rPr>
          <w:rFonts w:ascii="Arial" w:hAnsi="Arial" w:cs="Arial"/>
          <w:b/>
          <w:sz w:val="20"/>
          <w:szCs w:val="20"/>
          <w:u w:val="single"/>
        </w:rPr>
        <w:t xml:space="preserve">égions à </w:t>
      </w:r>
      <w:r w:rsidR="0047478C" w:rsidRPr="00F53227">
        <w:rPr>
          <w:rFonts w:ascii="Arial" w:hAnsi="Arial" w:cs="Arial"/>
          <w:b/>
          <w:sz w:val="20"/>
          <w:szCs w:val="20"/>
          <w:u w:val="single"/>
        </w:rPr>
        <w:t>statut</w:t>
      </w:r>
      <w:r w:rsidR="006E3B8C" w:rsidRPr="00F53227">
        <w:rPr>
          <w:rFonts w:ascii="Arial" w:hAnsi="Arial" w:cs="Arial"/>
          <w:b/>
          <w:sz w:val="20"/>
          <w:szCs w:val="20"/>
          <w:u w:val="single"/>
        </w:rPr>
        <w:t xml:space="preserve"> particulier</w:t>
      </w:r>
      <w:r w:rsidR="006E3B8C" w:rsidRPr="00F53227">
        <w:rPr>
          <w:rFonts w:ascii="Arial" w:hAnsi="Arial" w:cs="Arial"/>
          <w:b/>
          <w:sz w:val="20"/>
          <w:szCs w:val="20"/>
        </w:rPr>
        <w:t xml:space="preserve"> </w:t>
      </w:r>
    </w:p>
    <w:p w:rsidR="000715B8" w:rsidRPr="00F53227" w:rsidRDefault="00332909" w:rsidP="00C10FF1">
      <w:pPr>
        <w:jc w:val="both"/>
        <w:rPr>
          <w:rFonts w:ascii="Arial" w:hAnsi="Arial" w:cs="Arial"/>
          <w:sz w:val="20"/>
          <w:szCs w:val="20"/>
        </w:rPr>
      </w:pPr>
      <w:r w:rsidRPr="00F53227">
        <w:rPr>
          <w:rFonts w:ascii="Arial" w:hAnsi="Arial" w:cs="Arial"/>
          <w:sz w:val="20"/>
          <w:szCs w:val="20"/>
        </w:rPr>
        <w:t>Le rapport</w:t>
      </w:r>
      <w:r w:rsidR="00C10FF1" w:rsidRPr="00F53227">
        <w:rPr>
          <w:rStyle w:val="FootnoteReference"/>
          <w:rFonts w:ascii="Arial" w:hAnsi="Arial" w:cs="Arial"/>
          <w:sz w:val="20"/>
          <w:szCs w:val="20"/>
        </w:rPr>
        <w:footnoteReference w:id="4"/>
      </w:r>
      <w:r w:rsidRPr="00F53227">
        <w:rPr>
          <w:rFonts w:ascii="Arial" w:hAnsi="Arial" w:cs="Arial"/>
          <w:sz w:val="20"/>
          <w:szCs w:val="20"/>
        </w:rPr>
        <w:t xml:space="preserve"> de M</w:t>
      </w:r>
      <w:r w:rsidR="00757125" w:rsidRPr="00F53227">
        <w:rPr>
          <w:rFonts w:ascii="Arial" w:hAnsi="Arial" w:cs="Arial"/>
          <w:sz w:val="20"/>
          <w:szCs w:val="20"/>
        </w:rPr>
        <w:t xml:space="preserve">. </w:t>
      </w:r>
      <w:r w:rsidR="00F222A1">
        <w:rPr>
          <w:rFonts w:ascii="Arial" w:hAnsi="Arial" w:cs="Arial"/>
          <w:sz w:val="20"/>
          <w:szCs w:val="20"/>
        </w:rPr>
        <w:t xml:space="preserve">Bruno </w:t>
      </w:r>
      <w:proofErr w:type="spellStart"/>
      <w:r w:rsidR="00757125" w:rsidRPr="00F53227">
        <w:rPr>
          <w:rFonts w:ascii="Arial" w:hAnsi="Arial" w:cs="Arial"/>
          <w:sz w:val="20"/>
          <w:szCs w:val="20"/>
        </w:rPr>
        <w:t>Marziano</w:t>
      </w:r>
      <w:proofErr w:type="spellEnd"/>
      <w:r w:rsidR="00757125" w:rsidRPr="00F53227">
        <w:rPr>
          <w:rFonts w:ascii="Arial" w:hAnsi="Arial" w:cs="Arial"/>
          <w:sz w:val="20"/>
          <w:szCs w:val="20"/>
        </w:rPr>
        <w:t xml:space="preserve"> </w:t>
      </w:r>
      <w:r w:rsidRPr="00F53227">
        <w:rPr>
          <w:rFonts w:ascii="Arial" w:hAnsi="Arial" w:cs="Arial"/>
          <w:sz w:val="20"/>
          <w:szCs w:val="20"/>
        </w:rPr>
        <w:t>a pour objet de montrer les enjeux</w:t>
      </w:r>
      <w:r w:rsidR="004C2B08" w:rsidRPr="00F53227">
        <w:rPr>
          <w:rFonts w:ascii="Arial" w:hAnsi="Arial" w:cs="Arial"/>
          <w:sz w:val="20"/>
          <w:szCs w:val="20"/>
        </w:rPr>
        <w:t xml:space="preserve"> du statut particulier</w:t>
      </w:r>
      <w:r w:rsidR="00D617A0" w:rsidRPr="00F53227">
        <w:rPr>
          <w:rFonts w:ascii="Arial" w:hAnsi="Arial" w:cs="Arial"/>
          <w:sz w:val="20"/>
          <w:szCs w:val="20"/>
        </w:rPr>
        <w:t>.</w:t>
      </w:r>
      <w:r w:rsidR="000715B8" w:rsidRPr="00F53227">
        <w:rPr>
          <w:rFonts w:ascii="Arial" w:hAnsi="Arial" w:cs="Arial"/>
          <w:sz w:val="20"/>
          <w:szCs w:val="20"/>
        </w:rPr>
        <w:t xml:space="preserve"> </w:t>
      </w:r>
      <w:r w:rsidRPr="00F53227">
        <w:rPr>
          <w:rFonts w:ascii="Arial" w:hAnsi="Arial" w:cs="Arial"/>
          <w:sz w:val="20"/>
          <w:szCs w:val="20"/>
        </w:rPr>
        <w:t>En conférant à la région des pouvoirs plus étendus, le statut particulier lui offre l’opportunité de développer son propre système politique et constitutionnel et d’exprimer ainsi sa diversité et son autonomie sans remettre en cause la structure étatique. Une représentation de la région au niveau national et international (grâce à la mise en place de mécanismes bilatéraux de coopération avec l’</w:t>
      </w:r>
      <w:r w:rsidR="00F222A1">
        <w:rPr>
          <w:rFonts w:ascii="Arial" w:hAnsi="Arial" w:cs="Arial"/>
          <w:sz w:val="20"/>
          <w:szCs w:val="20"/>
        </w:rPr>
        <w:t>É</w:t>
      </w:r>
      <w:r w:rsidRPr="00F53227">
        <w:rPr>
          <w:rFonts w:ascii="Arial" w:hAnsi="Arial" w:cs="Arial"/>
          <w:sz w:val="20"/>
          <w:szCs w:val="20"/>
        </w:rPr>
        <w:t>tat et les instances internationales) et une consultation</w:t>
      </w:r>
      <w:r w:rsidR="002E66EB" w:rsidRPr="00F53227">
        <w:rPr>
          <w:rFonts w:ascii="Arial" w:hAnsi="Arial" w:cs="Arial"/>
          <w:sz w:val="20"/>
          <w:szCs w:val="20"/>
        </w:rPr>
        <w:t xml:space="preserve"> citoyenne plus conséquente</w:t>
      </w:r>
      <w:r w:rsidRPr="00F53227">
        <w:rPr>
          <w:rFonts w:ascii="Arial" w:hAnsi="Arial" w:cs="Arial"/>
          <w:sz w:val="20"/>
          <w:szCs w:val="20"/>
        </w:rPr>
        <w:t xml:space="preserve"> (grâce à des référendums ou une assemblée) caractérisent également les </w:t>
      </w:r>
      <w:r w:rsidR="00F222A1">
        <w:rPr>
          <w:rFonts w:ascii="Arial" w:hAnsi="Arial" w:cs="Arial"/>
          <w:sz w:val="20"/>
          <w:szCs w:val="20"/>
        </w:rPr>
        <w:t>R</w:t>
      </w:r>
      <w:r w:rsidRPr="00F53227">
        <w:rPr>
          <w:rFonts w:ascii="Arial" w:hAnsi="Arial" w:cs="Arial"/>
          <w:sz w:val="20"/>
          <w:szCs w:val="20"/>
        </w:rPr>
        <w:t>égions à statuts particuliers.</w:t>
      </w:r>
      <w:r w:rsidR="004C2B08" w:rsidRPr="00F53227">
        <w:rPr>
          <w:rFonts w:ascii="Arial" w:hAnsi="Arial" w:cs="Arial"/>
          <w:sz w:val="20"/>
          <w:szCs w:val="20"/>
        </w:rPr>
        <w:t xml:space="preserve"> </w:t>
      </w:r>
      <w:r w:rsidR="002E66EB" w:rsidRPr="00F53227">
        <w:rPr>
          <w:rFonts w:ascii="Arial" w:hAnsi="Arial" w:cs="Arial"/>
          <w:sz w:val="20"/>
          <w:szCs w:val="20"/>
        </w:rPr>
        <w:t xml:space="preserve">Le rapport </w:t>
      </w:r>
      <w:r w:rsidR="000715B8" w:rsidRPr="00F53227">
        <w:rPr>
          <w:rFonts w:ascii="Arial" w:hAnsi="Arial" w:cs="Arial"/>
          <w:sz w:val="20"/>
          <w:szCs w:val="20"/>
        </w:rPr>
        <w:t xml:space="preserve">cherche à promouvoir la pertinence du statut particulier pour renforcer la démocratie territoriale. </w:t>
      </w:r>
      <w:r w:rsidR="002E66EB" w:rsidRPr="00F53227">
        <w:rPr>
          <w:rFonts w:ascii="Arial" w:hAnsi="Arial" w:cs="Arial"/>
          <w:sz w:val="20"/>
          <w:szCs w:val="20"/>
        </w:rPr>
        <w:t>Il s’agit de montrer, d’une part, les intérêt</w:t>
      </w:r>
      <w:r w:rsidR="004C2B08" w:rsidRPr="00F53227">
        <w:rPr>
          <w:rFonts w:ascii="Arial" w:hAnsi="Arial" w:cs="Arial"/>
          <w:sz w:val="20"/>
          <w:szCs w:val="20"/>
        </w:rPr>
        <w:t>s</w:t>
      </w:r>
      <w:r w:rsidR="002E66EB" w:rsidRPr="00F53227">
        <w:rPr>
          <w:rFonts w:ascii="Arial" w:hAnsi="Arial" w:cs="Arial"/>
          <w:sz w:val="20"/>
          <w:szCs w:val="20"/>
        </w:rPr>
        <w:t xml:space="preserve"> du statut particulier ; et d’autre part, </w:t>
      </w:r>
      <w:r w:rsidR="000715B8" w:rsidRPr="00F53227">
        <w:rPr>
          <w:rFonts w:ascii="Arial" w:hAnsi="Arial" w:cs="Arial"/>
          <w:sz w:val="20"/>
          <w:szCs w:val="20"/>
        </w:rPr>
        <w:t>de</w:t>
      </w:r>
      <w:r w:rsidR="002E66EB" w:rsidRPr="00F53227">
        <w:rPr>
          <w:rFonts w:ascii="Arial" w:hAnsi="Arial" w:cs="Arial"/>
          <w:sz w:val="20"/>
          <w:szCs w:val="20"/>
        </w:rPr>
        <w:t xml:space="preserve"> dress</w:t>
      </w:r>
      <w:r w:rsidR="000715B8" w:rsidRPr="00F53227">
        <w:rPr>
          <w:rFonts w:ascii="Arial" w:hAnsi="Arial" w:cs="Arial"/>
          <w:sz w:val="20"/>
          <w:szCs w:val="20"/>
        </w:rPr>
        <w:t>er</w:t>
      </w:r>
      <w:r w:rsidR="002E66EB" w:rsidRPr="00F53227">
        <w:rPr>
          <w:rFonts w:ascii="Arial" w:hAnsi="Arial" w:cs="Arial"/>
          <w:sz w:val="20"/>
          <w:szCs w:val="20"/>
        </w:rPr>
        <w:t xml:space="preserve"> un panorama de la situation en Europe</w:t>
      </w:r>
      <w:r w:rsidR="000715B8" w:rsidRPr="00F53227">
        <w:rPr>
          <w:rFonts w:ascii="Arial" w:hAnsi="Arial" w:cs="Arial"/>
          <w:sz w:val="20"/>
          <w:szCs w:val="20"/>
        </w:rPr>
        <w:t xml:space="preserve"> en insistant sur</w:t>
      </w:r>
      <w:r w:rsidR="002E66EB" w:rsidRPr="00F53227">
        <w:rPr>
          <w:rFonts w:ascii="Arial" w:hAnsi="Arial" w:cs="Arial"/>
          <w:sz w:val="20"/>
          <w:szCs w:val="20"/>
        </w:rPr>
        <w:t xml:space="preserve"> l’étendue de ce qu’il reste à</w:t>
      </w:r>
      <w:r w:rsidR="000715B8" w:rsidRPr="00F53227">
        <w:rPr>
          <w:rFonts w:ascii="Arial" w:hAnsi="Arial" w:cs="Arial"/>
          <w:sz w:val="20"/>
          <w:szCs w:val="20"/>
        </w:rPr>
        <w:t xml:space="preserve"> faire</w:t>
      </w:r>
      <w:r w:rsidR="002E66EB" w:rsidRPr="00F53227">
        <w:rPr>
          <w:rFonts w:ascii="Arial" w:hAnsi="Arial" w:cs="Arial"/>
          <w:sz w:val="20"/>
          <w:szCs w:val="20"/>
        </w:rPr>
        <w:t>.</w:t>
      </w:r>
      <w:r w:rsidR="000715B8" w:rsidRPr="00F53227">
        <w:rPr>
          <w:rFonts w:ascii="Arial" w:hAnsi="Arial" w:cs="Arial"/>
          <w:sz w:val="20"/>
          <w:szCs w:val="20"/>
        </w:rPr>
        <w:t xml:space="preserve"> En effet, beaucoup de régions bénéficieraient grandement de l’octroi du statut particulier, mais la volonté politique des autorités centrales fait souvent défaut. </w:t>
      </w:r>
    </w:p>
    <w:p w:rsidR="00332909" w:rsidRPr="00F53227" w:rsidRDefault="00332909" w:rsidP="00C10FF1">
      <w:pPr>
        <w:jc w:val="both"/>
        <w:rPr>
          <w:rFonts w:ascii="Arial" w:hAnsi="Arial" w:cs="Arial"/>
          <w:sz w:val="20"/>
          <w:szCs w:val="20"/>
        </w:rPr>
      </w:pPr>
      <w:r w:rsidRPr="00F53227">
        <w:rPr>
          <w:rFonts w:ascii="Arial" w:hAnsi="Arial" w:cs="Arial"/>
          <w:sz w:val="20"/>
          <w:szCs w:val="20"/>
        </w:rPr>
        <w:t>Le statut particulier est une réponse à une situation spécifique :</w:t>
      </w:r>
      <w:r w:rsidR="00DC0E62" w:rsidRPr="00F53227">
        <w:rPr>
          <w:rFonts w:ascii="Arial" w:hAnsi="Arial" w:cs="Arial"/>
          <w:sz w:val="20"/>
          <w:szCs w:val="20"/>
        </w:rPr>
        <w:t xml:space="preserve"> géographique, économique, </w:t>
      </w:r>
      <w:r w:rsidRPr="00F53227">
        <w:rPr>
          <w:rFonts w:ascii="Arial" w:hAnsi="Arial" w:cs="Arial"/>
          <w:sz w:val="20"/>
          <w:szCs w:val="20"/>
        </w:rPr>
        <w:t>culturelle</w:t>
      </w:r>
      <w:r w:rsidR="00DC0E62" w:rsidRPr="00F53227">
        <w:rPr>
          <w:rFonts w:ascii="Arial" w:hAnsi="Arial" w:cs="Arial"/>
          <w:sz w:val="20"/>
          <w:szCs w:val="20"/>
        </w:rPr>
        <w:t xml:space="preserve">, </w:t>
      </w:r>
      <w:r w:rsidRPr="00F53227">
        <w:rPr>
          <w:rFonts w:ascii="Arial" w:hAnsi="Arial" w:cs="Arial"/>
          <w:sz w:val="20"/>
          <w:szCs w:val="20"/>
        </w:rPr>
        <w:t>linguistique, historique… qui rend la région réticente à la gouvernance homogène de l’</w:t>
      </w:r>
      <w:r w:rsidR="00F222A1">
        <w:rPr>
          <w:rFonts w:ascii="Arial" w:hAnsi="Arial" w:cs="Arial"/>
          <w:sz w:val="20"/>
          <w:szCs w:val="20"/>
        </w:rPr>
        <w:t>É</w:t>
      </w:r>
      <w:r w:rsidRPr="00F53227">
        <w:rPr>
          <w:rFonts w:ascii="Arial" w:hAnsi="Arial" w:cs="Arial"/>
          <w:sz w:val="20"/>
          <w:szCs w:val="20"/>
        </w:rPr>
        <w:t xml:space="preserve">tat. Ainsi, il pallie </w:t>
      </w:r>
      <w:r w:rsidR="00F222A1">
        <w:rPr>
          <w:rFonts w:ascii="Arial" w:hAnsi="Arial" w:cs="Arial"/>
          <w:sz w:val="20"/>
          <w:szCs w:val="20"/>
        </w:rPr>
        <w:t>les</w:t>
      </w:r>
      <w:r w:rsidRPr="00F53227">
        <w:rPr>
          <w:rFonts w:ascii="Arial" w:hAnsi="Arial" w:cs="Arial"/>
          <w:sz w:val="20"/>
          <w:szCs w:val="20"/>
        </w:rPr>
        <w:t xml:space="preserve"> insuffisances de la régionalisation et possède de nombreux avantages : </w:t>
      </w:r>
    </w:p>
    <w:p w:rsidR="00332909" w:rsidRPr="00F53227" w:rsidRDefault="00F222A1" w:rsidP="00C10FF1">
      <w:pPr>
        <w:pStyle w:val="ListParagraph"/>
        <w:numPr>
          <w:ilvl w:val="0"/>
          <w:numId w:val="23"/>
        </w:numPr>
        <w:jc w:val="both"/>
        <w:rPr>
          <w:rFonts w:ascii="Arial" w:hAnsi="Arial" w:cs="Arial"/>
          <w:sz w:val="20"/>
          <w:szCs w:val="20"/>
        </w:rPr>
      </w:pPr>
      <w:r>
        <w:rPr>
          <w:rFonts w:ascii="Arial" w:hAnsi="Arial" w:cs="Arial"/>
          <w:sz w:val="20"/>
          <w:szCs w:val="20"/>
        </w:rPr>
        <w:t>i</w:t>
      </w:r>
      <w:r w:rsidR="00332909" w:rsidRPr="00F53227">
        <w:rPr>
          <w:rFonts w:ascii="Arial" w:hAnsi="Arial" w:cs="Arial"/>
          <w:sz w:val="20"/>
          <w:szCs w:val="20"/>
        </w:rPr>
        <w:t>l améliore la gouvernance</w:t>
      </w:r>
      <w:r w:rsidR="006050EF" w:rsidRPr="00F53227">
        <w:rPr>
          <w:rFonts w:ascii="Arial" w:hAnsi="Arial" w:cs="Arial"/>
          <w:sz w:val="20"/>
          <w:szCs w:val="20"/>
        </w:rPr>
        <w:t xml:space="preserve"> </w:t>
      </w:r>
      <w:r w:rsidR="00332909" w:rsidRPr="00F53227">
        <w:rPr>
          <w:rFonts w:ascii="Arial" w:hAnsi="Arial" w:cs="Arial"/>
          <w:sz w:val="20"/>
          <w:szCs w:val="20"/>
        </w:rPr>
        <w:t>territoriale</w:t>
      </w:r>
      <w:r w:rsidR="006050EF" w:rsidRPr="00F53227">
        <w:rPr>
          <w:rFonts w:ascii="Arial" w:hAnsi="Arial" w:cs="Arial"/>
          <w:sz w:val="20"/>
          <w:szCs w:val="20"/>
        </w:rPr>
        <w:t> ;</w:t>
      </w:r>
    </w:p>
    <w:p w:rsidR="00332909" w:rsidRPr="00F53227" w:rsidRDefault="00F222A1" w:rsidP="00C10FF1">
      <w:pPr>
        <w:pStyle w:val="ListParagraph"/>
        <w:numPr>
          <w:ilvl w:val="0"/>
          <w:numId w:val="23"/>
        </w:numPr>
        <w:jc w:val="both"/>
        <w:rPr>
          <w:rFonts w:ascii="Arial" w:hAnsi="Arial" w:cs="Arial"/>
          <w:sz w:val="20"/>
          <w:szCs w:val="20"/>
        </w:rPr>
      </w:pPr>
      <w:r>
        <w:rPr>
          <w:rFonts w:ascii="Arial" w:hAnsi="Arial" w:cs="Arial"/>
          <w:sz w:val="20"/>
          <w:szCs w:val="20"/>
        </w:rPr>
        <w:t>c</w:t>
      </w:r>
      <w:r w:rsidR="00332909" w:rsidRPr="00F53227">
        <w:rPr>
          <w:rFonts w:ascii="Arial" w:hAnsi="Arial" w:cs="Arial"/>
          <w:sz w:val="20"/>
          <w:szCs w:val="20"/>
        </w:rPr>
        <w:t>ontrepoids au séparatisme, il permet de prévenir et de résoudre des conflits territoriaux</w:t>
      </w:r>
      <w:r w:rsidR="006050EF" w:rsidRPr="00F53227">
        <w:rPr>
          <w:rFonts w:ascii="Arial" w:hAnsi="Arial" w:cs="Arial"/>
          <w:sz w:val="20"/>
          <w:szCs w:val="20"/>
        </w:rPr>
        <w:t> ;</w:t>
      </w:r>
    </w:p>
    <w:p w:rsidR="00332909" w:rsidRPr="00F53227" w:rsidRDefault="00F222A1" w:rsidP="00AF27FE">
      <w:pPr>
        <w:pStyle w:val="ListParagraph"/>
        <w:numPr>
          <w:ilvl w:val="0"/>
          <w:numId w:val="23"/>
        </w:numPr>
        <w:jc w:val="both"/>
        <w:rPr>
          <w:rFonts w:ascii="Arial" w:hAnsi="Arial" w:cs="Arial"/>
          <w:sz w:val="20"/>
          <w:szCs w:val="20"/>
        </w:rPr>
      </w:pPr>
      <w:r>
        <w:rPr>
          <w:rFonts w:ascii="Arial" w:hAnsi="Arial" w:cs="Arial"/>
          <w:sz w:val="20"/>
          <w:szCs w:val="20"/>
        </w:rPr>
        <w:t>i</w:t>
      </w:r>
      <w:r w:rsidR="00332909" w:rsidRPr="00F53227">
        <w:rPr>
          <w:rFonts w:ascii="Arial" w:hAnsi="Arial" w:cs="Arial"/>
          <w:sz w:val="20"/>
          <w:szCs w:val="20"/>
        </w:rPr>
        <w:t>l garantit la diversité culturelle</w:t>
      </w:r>
      <w:r w:rsidR="006050EF" w:rsidRPr="00F53227">
        <w:rPr>
          <w:rFonts w:ascii="Arial" w:hAnsi="Arial" w:cs="Arial"/>
          <w:sz w:val="20"/>
          <w:szCs w:val="20"/>
        </w:rPr>
        <w:t> ;</w:t>
      </w:r>
    </w:p>
    <w:p w:rsidR="00521C64" w:rsidRPr="00F53227" w:rsidRDefault="00F222A1" w:rsidP="00521C64">
      <w:pPr>
        <w:pStyle w:val="ListParagraph"/>
        <w:numPr>
          <w:ilvl w:val="0"/>
          <w:numId w:val="23"/>
        </w:numPr>
        <w:rPr>
          <w:rFonts w:ascii="Arial" w:hAnsi="Arial" w:cs="Arial"/>
          <w:sz w:val="20"/>
          <w:szCs w:val="20"/>
        </w:rPr>
      </w:pPr>
      <w:r>
        <w:rPr>
          <w:rFonts w:ascii="Arial" w:hAnsi="Arial" w:cs="Arial"/>
          <w:sz w:val="20"/>
          <w:szCs w:val="20"/>
        </w:rPr>
        <w:t>i</w:t>
      </w:r>
      <w:r w:rsidR="00332909" w:rsidRPr="00F53227">
        <w:rPr>
          <w:rFonts w:ascii="Arial" w:hAnsi="Arial" w:cs="Arial"/>
          <w:sz w:val="20"/>
          <w:szCs w:val="20"/>
        </w:rPr>
        <w:t>l garantit l’intégrité territoriale et une meilleure unité nationale</w:t>
      </w:r>
      <w:r w:rsidR="006050EF" w:rsidRPr="00F53227">
        <w:rPr>
          <w:rFonts w:ascii="Arial" w:hAnsi="Arial" w:cs="Arial"/>
          <w:sz w:val="20"/>
          <w:szCs w:val="20"/>
        </w:rPr>
        <w:t>.</w:t>
      </w:r>
    </w:p>
    <w:p w:rsidR="00077B62" w:rsidRPr="00F53227" w:rsidRDefault="00077B62" w:rsidP="00AF27FE">
      <w:pPr>
        <w:pStyle w:val="ListParagraph"/>
        <w:ind w:left="360"/>
        <w:rPr>
          <w:rFonts w:ascii="Arial" w:hAnsi="Arial" w:cs="Arial"/>
          <w:sz w:val="20"/>
          <w:szCs w:val="20"/>
        </w:rPr>
      </w:pPr>
    </w:p>
    <w:p w:rsidR="00077B62" w:rsidRPr="00F53227" w:rsidRDefault="00077B62" w:rsidP="00C10FF1">
      <w:pPr>
        <w:pStyle w:val="ListParagraph"/>
        <w:ind w:left="0"/>
        <w:jc w:val="both"/>
        <w:rPr>
          <w:rFonts w:ascii="Arial" w:hAnsi="Arial" w:cs="Arial"/>
          <w:sz w:val="20"/>
          <w:szCs w:val="20"/>
        </w:rPr>
      </w:pPr>
      <w:r w:rsidRPr="00F53227">
        <w:rPr>
          <w:rFonts w:ascii="Arial" w:hAnsi="Arial" w:cs="Arial"/>
          <w:sz w:val="20"/>
          <w:szCs w:val="20"/>
        </w:rPr>
        <w:t>Le rapport insiste sur l’uniformité du statut particulier : il doit être fait sur mesure, afin de répondre aux aspirations particulières de la façon la plus adéquate. Le rapport fournit une analyse comparée des cas rencontrés en Europe, tout en distinguant des tendances générales.</w:t>
      </w:r>
    </w:p>
    <w:p w:rsidR="00F00428" w:rsidRPr="00F53227" w:rsidRDefault="00F00428" w:rsidP="00C10FF1">
      <w:pPr>
        <w:pStyle w:val="ListParagraph"/>
        <w:ind w:left="0"/>
        <w:jc w:val="both"/>
        <w:rPr>
          <w:rFonts w:ascii="Arial" w:hAnsi="Arial" w:cs="Arial"/>
          <w:sz w:val="20"/>
          <w:szCs w:val="20"/>
        </w:rPr>
      </w:pPr>
    </w:p>
    <w:p w:rsidR="006E3B8C" w:rsidRPr="00F53227" w:rsidRDefault="006E3B8C" w:rsidP="00C10FF1">
      <w:pPr>
        <w:pStyle w:val="ListParagraph"/>
        <w:numPr>
          <w:ilvl w:val="0"/>
          <w:numId w:val="25"/>
        </w:numPr>
        <w:ind w:right="-340"/>
        <w:jc w:val="both"/>
        <w:rPr>
          <w:rFonts w:ascii="Arial" w:hAnsi="Arial" w:cs="Arial"/>
          <w:sz w:val="20"/>
          <w:szCs w:val="20"/>
          <w:u w:val="single"/>
        </w:rPr>
      </w:pPr>
      <w:r w:rsidRPr="00F53227">
        <w:rPr>
          <w:rFonts w:ascii="Arial" w:hAnsi="Arial" w:cs="Arial"/>
          <w:sz w:val="20"/>
          <w:szCs w:val="20"/>
          <w:u w:val="single"/>
        </w:rPr>
        <w:t>Organisation financière</w:t>
      </w:r>
    </w:p>
    <w:p w:rsidR="006E3B8C" w:rsidRPr="00F53227" w:rsidRDefault="006E3B8C" w:rsidP="006050EF">
      <w:pPr>
        <w:pStyle w:val="ListParagraph"/>
        <w:ind w:left="0"/>
        <w:jc w:val="both"/>
        <w:rPr>
          <w:rFonts w:ascii="Arial" w:hAnsi="Arial" w:cs="Arial"/>
          <w:sz w:val="20"/>
          <w:szCs w:val="20"/>
          <w:u w:val="single"/>
        </w:rPr>
      </w:pPr>
    </w:p>
    <w:p w:rsidR="00C10FF1" w:rsidRPr="00F53227" w:rsidRDefault="00E23E10" w:rsidP="00C10FF1">
      <w:pPr>
        <w:pStyle w:val="ListParagraph"/>
        <w:numPr>
          <w:ilvl w:val="1"/>
          <w:numId w:val="2"/>
        </w:numPr>
        <w:ind w:left="360"/>
        <w:jc w:val="both"/>
        <w:rPr>
          <w:rFonts w:ascii="Arial" w:hAnsi="Arial" w:cs="Arial"/>
          <w:sz w:val="20"/>
          <w:szCs w:val="20"/>
        </w:rPr>
      </w:pPr>
      <w:r w:rsidRPr="00F53227">
        <w:rPr>
          <w:rFonts w:ascii="Arial" w:hAnsi="Arial" w:cs="Arial"/>
          <w:sz w:val="20"/>
          <w:szCs w:val="20"/>
        </w:rPr>
        <w:t>P</w:t>
      </w:r>
      <w:r w:rsidR="006E3B8C" w:rsidRPr="00F53227">
        <w:rPr>
          <w:rFonts w:ascii="Arial" w:hAnsi="Arial" w:cs="Arial"/>
          <w:sz w:val="20"/>
          <w:szCs w:val="20"/>
        </w:rPr>
        <w:t>rincipes financiers</w:t>
      </w:r>
    </w:p>
    <w:p w:rsidR="00F222A1" w:rsidRPr="00F222A1" w:rsidRDefault="00C10FF1" w:rsidP="00F222A1">
      <w:pPr>
        <w:pStyle w:val="ListParagraph"/>
        <w:numPr>
          <w:ilvl w:val="0"/>
          <w:numId w:val="33"/>
        </w:numPr>
        <w:ind w:left="708"/>
        <w:jc w:val="both"/>
        <w:rPr>
          <w:rFonts w:ascii="Arial" w:hAnsi="Arial" w:cs="Arial"/>
          <w:sz w:val="20"/>
          <w:szCs w:val="20"/>
          <w:u w:val="single"/>
        </w:rPr>
      </w:pPr>
      <w:r w:rsidRPr="00F222A1">
        <w:rPr>
          <w:rFonts w:ascii="Arial" w:hAnsi="Arial" w:cs="Arial"/>
          <w:sz w:val="20"/>
          <w:szCs w:val="20"/>
          <w:u w:val="single"/>
        </w:rPr>
        <w:t>R</w:t>
      </w:r>
      <w:r w:rsidR="006E3B8C" w:rsidRPr="00F222A1">
        <w:rPr>
          <w:rFonts w:ascii="Arial" w:hAnsi="Arial" w:cs="Arial"/>
          <w:sz w:val="20"/>
          <w:szCs w:val="20"/>
          <w:u w:val="single"/>
        </w:rPr>
        <w:t>essources propres dont elles disposent librement</w:t>
      </w:r>
      <w:r w:rsidRPr="00F222A1">
        <w:rPr>
          <w:rFonts w:ascii="Arial" w:hAnsi="Arial" w:cs="Arial"/>
          <w:sz w:val="20"/>
          <w:szCs w:val="20"/>
        </w:rPr>
        <w:t> :</w:t>
      </w:r>
    </w:p>
    <w:p w:rsidR="00F222A1" w:rsidRDefault="00F222A1" w:rsidP="00F222A1">
      <w:pPr>
        <w:pStyle w:val="ListParagraph"/>
        <w:numPr>
          <w:ilvl w:val="0"/>
          <w:numId w:val="36"/>
        </w:numPr>
        <w:jc w:val="both"/>
        <w:rPr>
          <w:rFonts w:ascii="Arial" w:hAnsi="Arial" w:cs="Arial"/>
          <w:sz w:val="20"/>
          <w:szCs w:val="20"/>
        </w:rPr>
      </w:pPr>
      <w:r>
        <w:rPr>
          <w:rFonts w:ascii="Arial" w:hAnsi="Arial" w:cs="Arial"/>
          <w:sz w:val="20"/>
          <w:szCs w:val="20"/>
        </w:rPr>
        <w:t>R</w:t>
      </w:r>
      <w:r w:rsidR="006E3B8C" w:rsidRPr="00F222A1">
        <w:rPr>
          <w:rFonts w:ascii="Arial" w:hAnsi="Arial" w:cs="Arial"/>
          <w:sz w:val="20"/>
          <w:szCs w:val="20"/>
        </w:rPr>
        <w:t>essources propres avec parts fixes sur les impôts nationaux</w:t>
      </w:r>
      <w:r w:rsidRPr="00F222A1">
        <w:rPr>
          <w:rFonts w:ascii="Arial" w:hAnsi="Arial" w:cs="Arial"/>
          <w:sz w:val="20"/>
          <w:szCs w:val="20"/>
        </w:rPr>
        <w:t xml:space="preserve"> (</w:t>
      </w:r>
      <w:r w:rsidR="006E3B8C" w:rsidRPr="00F222A1">
        <w:rPr>
          <w:rFonts w:ascii="Arial" w:hAnsi="Arial" w:cs="Arial"/>
          <w:sz w:val="20"/>
          <w:szCs w:val="20"/>
        </w:rPr>
        <w:t xml:space="preserve">très peu </w:t>
      </w:r>
      <w:r w:rsidRPr="00F222A1">
        <w:rPr>
          <w:rFonts w:ascii="Arial" w:hAnsi="Arial" w:cs="Arial"/>
          <w:sz w:val="20"/>
          <w:szCs w:val="20"/>
        </w:rPr>
        <w:t xml:space="preserve">de régions </w:t>
      </w:r>
      <w:r w:rsidR="006E3B8C" w:rsidRPr="00F222A1">
        <w:rPr>
          <w:rFonts w:ascii="Arial" w:hAnsi="Arial" w:cs="Arial"/>
          <w:sz w:val="20"/>
          <w:szCs w:val="20"/>
        </w:rPr>
        <w:t>aujourd’hui disposent d’un pouvoir de lever des impôts</w:t>
      </w:r>
      <w:r w:rsidRPr="00F222A1">
        <w:rPr>
          <w:rFonts w:ascii="Arial" w:hAnsi="Arial" w:cs="Arial"/>
          <w:sz w:val="20"/>
          <w:szCs w:val="20"/>
        </w:rPr>
        <w:t>)</w:t>
      </w:r>
      <w:r w:rsidR="00C10FF1" w:rsidRPr="00F222A1">
        <w:rPr>
          <w:rFonts w:ascii="Arial" w:hAnsi="Arial" w:cs="Arial"/>
          <w:sz w:val="20"/>
          <w:szCs w:val="20"/>
        </w:rPr>
        <w:t> ;</w:t>
      </w:r>
    </w:p>
    <w:p w:rsidR="006E3B8C" w:rsidRPr="00F222A1" w:rsidRDefault="00F222A1" w:rsidP="00F222A1">
      <w:pPr>
        <w:pStyle w:val="ListParagraph"/>
        <w:numPr>
          <w:ilvl w:val="0"/>
          <w:numId w:val="36"/>
        </w:numPr>
        <w:jc w:val="both"/>
        <w:rPr>
          <w:rFonts w:ascii="Arial" w:hAnsi="Arial" w:cs="Arial"/>
          <w:sz w:val="20"/>
          <w:szCs w:val="20"/>
        </w:rPr>
      </w:pPr>
      <w:r>
        <w:rPr>
          <w:rFonts w:ascii="Arial" w:hAnsi="Arial" w:cs="Arial"/>
          <w:sz w:val="20"/>
          <w:szCs w:val="20"/>
        </w:rPr>
        <w:t>A</w:t>
      </w:r>
      <w:r w:rsidR="006E3B8C" w:rsidRPr="00F222A1">
        <w:rPr>
          <w:rFonts w:ascii="Arial" w:hAnsi="Arial" w:cs="Arial"/>
          <w:sz w:val="20"/>
          <w:szCs w:val="20"/>
        </w:rPr>
        <w:t xml:space="preserve">utres ressources </w:t>
      </w:r>
      <w:r>
        <w:rPr>
          <w:rFonts w:ascii="Arial" w:hAnsi="Arial" w:cs="Arial"/>
          <w:sz w:val="20"/>
          <w:szCs w:val="20"/>
        </w:rPr>
        <w:t xml:space="preserve">et </w:t>
      </w:r>
      <w:r w:rsidR="006E3B8C" w:rsidRPr="00F222A1">
        <w:rPr>
          <w:rFonts w:ascii="Arial" w:hAnsi="Arial" w:cs="Arial"/>
          <w:sz w:val="20"/>
          <w:szCs w:val="20"/>
        </w:rPr>
        <w:t>impôts régionaux : les collectivités choisissent librement comment elles investissent leurs ressources propres et jouissent d’une discrétion politique pour l’exercice de leurs compétences</w:t>
      </w:r>
      <w:r w:rsidR="00E23E10" w:rsidRPr="00F222A1">
        <w:rPr>
          <w:rFonts w:ascii="Arial" w:hAnsi="Arial" w:cs="Arial"/>
          <w:sz w:val="20"/>
          <w:szCs w:val="20"/>
        </w:rPr>
        <w:t>.</w:t>
      </w:r>
    </w:p>
    <w:p w:rsidR="00F222A1" w:rsidRPr="00F222A1" w:rsidRDefault="006E3B8C" w:rsidP="00C10FF1">
      <w:pPr>
        <w:pStyle w:val="ListParagraph"/>
        <w:numPr>
          <w:ilvl w:val="0"/>
          <w:numId w:val="33"/>
        </w:numPr>
        <w:ind w:left="708"/>
        <w:jc w:val="both"/>
        <w:rPr>
          <w:rFonts w:ascii="Arial" w:hAnsi="Arial" w:cs="Arial"/>
          <w:sz w:val="20"/>
          <w:szCs w:val="20"/>
        </w:rPr>
      </w:pPr>
      <w:r w:rsidRPr="00F222A1">
        <w:rPr>
          <w:rFonts w:ascii="Arial" w:hAnsi="Arial" w:cs="Arial"/>
          <w:sz w:val="20"/>
          <w:szCs w:val="20"/>
          <w:u w:val="single"/>
        </w:rPr>
        <w:t>La péréquation financière</w:t>
      </w:r>
    </w:p>
    <w:p w:rsidR="00C10AC6" w:rsidRPr="00F222A1" w:rsidRDefault="00F222A1" w:rsidP="00F222A1">
      <w:pPr>
        <w:pStyle w:val="ListParagraph"/>
        <w:numPr>
          <w:ilvl w:val="0"/>
          <w:numId w:val="36"/>
        </w:numPr>
        <w:jc w:val="both"/>
        <w:rPr>
          <w:rFonts w:ascii="Arial" w:hAnsi="Arial" w:cs="Arial"/>
          <w:sz w:val="20"/>
          <w:szCs w:val="20"/>
        </w:rPr>
      </w:pPr>
      <w:r>
        <w:rPr>
          <w:rFonts w:ascii="Arial" w:hAnsi="Arial" w:cs="Arial"/>
          <w:sz w:val="20"/>
          <w:szCs w:val="20"/>
        </w:rPr>
        <w:t>L</w:t>
      </w:r>
      <w:r w:rsidR="00C10AC6" w:rsidRPr="00F222A1">
        <w:rPr>
          <w:rFonts w:ascii="Arial" w:hAnsi="Arial" w:cs="Arial"/>
          <w:sz w:val="20"/>
          <w:szCs w:val="20"/>
        </w:rPr>
        <w:t xml:space="preserve">es </w:t>
      </w:r>
      <w:r w:rsidRPr="00F222A1">
        <w:rPr>
          <w:rFonts w:ascii="Arial" w:hAnsi="Arial" w:cs="Arial"/>
          <w:sz w:val="20"/>
          <w:szCs w:val="20"/>
        </w:rPr>
        <w:t>R</w:t>
      </w:r>
      <w:r w:rsidR="00C10AC6" w:rsidRPr="00F222A1">
        <w:rPr>
          <w:rFonts w:ascii="Arial" w:hAnsi="Arial" w:cs="Arial"/>
          <w:sz w:val="20"/>
          <w:szCs w:val="20"/>
        </w:rPr>
        <w:t xml:space="preserve">égions à statut </w:t>
      </w:r>
      <w:r w:rsidRPr="00F222A1">
        <w:rPr>
          <w:rFonts w:ascii="Arial" w:hAnsi="Arial" w:cs="Arial"/>
          <w:sz w:val="20"/>
          <w:szCs w:val="20"/>
        </w:rPr>
        <w:t>particulier</w:t>
      </w:r>
      <w:r w:rsidR="00C10AC6" w:rsidRPr="00F222A1">
        <w:rPr>
          <w:rFonts w:ascii="Arial" w:hAnsi="Arial" w:cs="Arial"/>
          <w:sz w:val="20"/>
          <w:szCs w:val="20"/>
        </w:rPr>
        <w:t xml:space="preserve"> bénéficient de mesures de péréquation ou sont de fait exempté</w:t>
      </w:r>
      <w:r w:rsidR="00E23E10" w:rsidRPr="00F222A1">
        <w:rPr>
          <w:rFonts w:ascii="Arial" w:hAnsi="Arial" w:cs="Arial"/>
          <w:sz w:val="20"/>
          <w:szCs w:val="20"/>
        </w:rPr>
        <w:t>e</w:t>
      </w:r>
      <w:r w:rsidRPr="00F222A1">
        <w:rPr>
          <w:rFonts w:ascii="Arial" w:hAnsi="Arial" w:cs="Arial"/>
          <w:sz w:val="20"/>
          <w:szCs w:val="20"/>
        </w:rPr>
        <w:t>s</w:t>
      </w:r>
      <w:r w:rsidR="00C10AC6" w:rsidRPr="00F222A1">
        <w:rPr>
          <w:rFonts w:ascii="Arial" w:hAnsi="Arial" w:cs="Arial"/>
          <w:sz w:val="20"/>
          <w:szCs w:val="20"/>
        </w:rPr>
        <w:t xml:space="preserve"> de toute contribution au mécanisme national de péréquation financière.</w:t>
      </w:r>
    </w:p>
    <w:p w:rsidR="00C10AC6" w:rsidRPr="00F53227" w:rsidRDefault="00F222A1" w:rsidP="00F222A1">
      <w:pPr>
        <w:pStyle w:val="ListParagraph"/>
        <w:numPr>
          <w:ilvl w:val="0"/>
          <w:numId w:val="36"/>
        </w:numPr>
        <w:jc w:val="both"/>
        <w:rPr>
          <w:rFonts w:ascii="Arial" w:hAnsi="Arial" w:cs="Arial"/>
          <w:sz w:val="20"/>
          <w:szCs w:val="20"/>
        </w:rPr>
      </w:pPr>
      <w:r>
        <w:rPr>
          <w:rFonts w:ascii="Arial" w:hAnsi="Arial" w:cs="Arial"/>
          <w:sz w:val="20"/>
          <w:szCs w:val="20"/>
        </w:rPr>
        <w:t>L</w:t>
      </w:r>
      <w:r w:rsidR="00C10AC6" w:rsidRPr="00F53227">
        <w:rPr>
          <w:rFonts w:ascii="Arial" w:hAnsi="Arial" w:cs="Arial"/>
          <w:sz w:val="20"/>
          <w:szCs w:val="20"/>
        </w:rPr>
        <w:t>es mécanismes de solidarité doivent reposer sur des règles prédéterminées basées sur des critères objectifs. Il faut éviter que l’</w:t>
      </w:r>
      <w:r>
        <w:rPr>
          <w:rFonts w:ascii="Arial" w:hAnsi="Arial" w:cs="Arial"/>
          <w:sz w:val="20"/>
          <w:szCs w:val="20"/>
        </w:rPr>
        <w:t>É</w:t>
      </w:r>
      <w:r w:rsidR="00C10AC6" w:rsidRPr="00F53227">
        <w:rPr>
          <w:rFonts w:ascii="Arial" w:hAnsi="Arial" w:cs="Arial"/>
          <w:sz w:val="20"/>
          <w:szCs w:val="20"/>
        </w:rPr>
        <w:t>tat n’utilise sa compétence générale de coordination des finances publiques pour restreindre unilatéralement l’autonomie financière desdites régions.</w:t>
      </w:r>
    </w:p>
    <w:p w:rsidR="00C10AC6" w:rsidRPr="00F53227" w:rsidRDefault="00C10AC6" w:rsidP="006050EF">
      <w:pPr>
        <w:pStyle w:val="ListParagraph"/>
        <w:ind w:left="0"/>
        <w:jc w:val="both"/>
        <w:rPr>
          <w:rFonts w:ascii="Arial" w:hAnsi="Arial" w:cs="Arial"/>
          <w:sz w:val="20"/>
          <w:szCs w:val="20"/>
        </w:rPr>
      </w:pPr>
    </w:p>
    <w:p w:rsidR="00C10AC6" w:rsidRPr="00F53227" w:rsidRDefault="00C10AC6" w:rsidP="00C10FF1">
      <w:pPr>
        <w:pStyle w:val="ListParagraph"/>
        <w:numPr>
          <w:ilvl w:val="1"/>
          <w:numId w:val="2"/>
        </w:numPr>
        <w:ind w:left="426"/>
        <w:jc w:val="both"/>
        <w:rPr>
          <w:rFonts w:ascii="Arial" w:hAnsi="Arial" w:cs="Arial"/>
          <w:sz w:val="20"/>
          <w:szCs w:val="20"/>
        </w:rPr>
      </w:pPr>
      <w:r w:rsidRPr="00F53227">
        <w:rPr>
          <w:rFonts w:ascii="Arial" w:hAnsi="Arial" w:cs="Arial"/>
          <w:sz w:val="20"/>
          <w:szCs w:val="20"/>
        </w:rPr>
        <w:t>Principes institutionnels</w:t>
      </w:r>
    </w:p>
    <w:p w:rsidR="00C10AC6" w:rsidRPr="00F53227" w:rsidRDefault="00C10AC6" w:rsidP="00F222A1">
      <w:pPr>
        <w:pStyle w:val="ListParagraph"/>
        <w:numPr>
          <w:ilvl w:val="0"/>
          <w:numId w:val="37"/>
        </w:numPr>
        <w:ind w:left="709"/>
        <w:jc w:val="both"/>
        <w:rPr>
          <w:rFonts w:ascii="Arial" w:hAnsi="Arial" w:cs="Arial"/>
          <w:sz w:val="20"/>
          <w:szCs w:val="20"/>
        </w:rPr>
      </w:pPr>
      <w:r w:rsidRPr="00F53227">
        <w:rPr>
          <w:rFonts w:ascii="Arial" w:hAnsi="Arial" w:cs="Arial"/>
          <w:sz w:val="20"/>
          <w:szCs w:val="20"/>
        </w:rPr>
        <w:t>Des règles claires et prédéterminées sur la manière dont les relations financières sont réglementées</w:t>
      </w:r>
      <w:r w:rsidR="00F222A1">
        <w:rPr>
          <w:rFonts w:ascii="Arial" w:hAnsi="Arial" w:cs="Arial"/>
          <w:sz w:val="20"/>
          <w:szCs w:val="20"/>
        </w:rPr>
        <w:t> : m</w:t>
      </w:r>
      <w:r w:rsidRPr="00F53227">
        <w:rPr>
          <w:rFonts w:ascii="Arial" w:hAnsi="Arial" w:cs="Arial"/>
          <w:sz w:val="20"/>
          <w:szCs w:val="20"/>
        </w:rPr>
        <w:t xml:space="preserve">ode de calcul </w:t>
      </w:r>
      <w:r w:rsidR="00F222A1">
        <w:rPr>
          <w:rFonts w:ascii="Arial" w:hAnsi="Arial" w:cs="Arial"/>
          <w:sz w:val="20"/>
          <w:szCs w:val="20"/>
        </w:rPr>
        <w:t xml:space="preserve">de la </w:t>
      </w:r>
      <w:r w:rsidRPr="00F53227">
        <w:rPr>
          <w:rFonts w:ascii="Arial" w:hAnsi="Arial" w:cs="Arial"/>
          <w:sz w:val="20"/>
          <w:szCs w:val="20"/>
        </w:rPr>
        <w:t>part fixe et</w:t>
      </w:r>
      <w:r w:rsidR="00F222A1">
        <w:rPr>
          <w:rFonts w:ascii="Arial" w:hAnsi="Arial" w:cs="Arial"/>
          <w:sz w:val="20"/>
          <w:szCs w:val="20"/>
        </w:rPr>
        <w:t xml:space="preserve"> de la part </w:t>
      </w:r>
      <w:r w:rsidRPr="00F53227">
        <w:rPr>
          <w:rFonts w:ascii="Arial" w:hAnsi="Arial" w:cs="Arial"/>
          <w:sz w:val="20"/>
          <w:szCs w:val="20"/>
        </w:rPr>
        <w:t>variable de l’impôt national transféré à la Région</w:t>
      </w:r>
      <w:r w:rsidR="00F222A1">
        <w:rPr>
          <w:rFonts w:ascii="Arial" w:hAnsi="Arial" w:cs="Arial"/>
          <w:sz w:val="20"/>
          <w:szCs w:val="20"/>
        </w:rPr>
        <w:t> ;</w:t>
      </w:r>
      <w:r w:rsidRPr="00F53227">
        <w:rPr>
          <w:rFonts w:ascii="Arial" w:hAnsi="Arial" w:cs="Arial"/>
          <w:sz w:val="20"/>
          <w:szCs w:val="20"/>
        </w:rPr>
        <w:t xml:space="preserve"> règles de la marge de discrétion sur le taux impôt national</w:t>
      </w:r>
      <w:r w:rsidR="00F222A1">
        <w:rPr>
          <w:rFonts w:ascii="Arial" w:hAnsi="Arial" w:cs="Arial"/>
          <w:sz w:val="20"/>
          <w:szCs w:val="20"/>
        </w:rPr>
        <w:t> ; n</w:t>
      </w:r>
      <w:r w:rsidRPr="00F53227">
        <w:rPr>
          <w:rFonts w:ascii="Arial" w:hAnsi="Arial" w:cs="Arial"/>
          <w:sz w:val="20"/>
          <w:szCs w:val="20"/>
        </w:rPr>
        <w:t>écessaires révisions régulières des règles définies</w:t>
      </w:r>
      <w:r w:rsidR="00E23E10" w:rsidRPr="00F53227">
        <w:rPr>
          <w:rFonts w:ascii="Arial" w:hAnsi="Arial" w:cs="Arial"/>
          <w:sz w:val="20"/>
          <w:szCs w:val="20"/>
        </w:rPr>
        <w:t> ;</w:t>
      </w:r>
    </w:p>
    <w:p w:rsidR="00C10AC6" w:rsidRPr="00F53227" w:rsidRDefault="00C10AC6" w:rsidP="00F222A1">
      <w:pPr>
        <w:pStyle w:val="ListParagraph"/>
        <w:numPr>
          <w:ilvl w:val="0"/>
          <w:numId w:val="37"/>
        </w:numPr>
        <w:ind w:left="709"/>
        <w:jc w:val="both"/>
        <w:rPr>
          <w:rFonts w:ascii="Arial" w:hAnsi="Arial" w:cs="Arial"/>
          <w:sz w:val="20"/>
          <w:szCs w:val="20"/>
        </w:rPr>
      </w:pPr>
      <w:r w:rsidRPr="00F53227">
        <w:rPr>
          <w:rFonts w:ascii="Arial" w:hAnsi="Arial" w:cs="Arial"/>
          <w:sz w:val="20"/>
          <w:szCs w:val="20"/>
        </w:rPr>
        <w:t>Mécanismes de prévention et de règlement des conflits sur les relations financières (ex : commissions paritaires)</w:t>
      </w:r>
      <w:r w:rsidR="00E23E10" w:rsidRPr="00F53227">
        <w:rPr>
          <w:rFonts w:ascii="Arial" w:hAnsi="Arial" w:cs="Arial"/>
          <w:sz w:val="20"/>
          <w:szCs w:val="20"/>
        </w:rPr>
        <w:t> ;</w:t>
      </w:r>
    </w:p>
    <w:p w:rsidR="00C10AC6" w:rsidRPr="00F53227" w:rsidRDefault="00C10AC6" w:rsidP="00F222A1">
      <w:pPr>
        <w:pStyle w:val="ListParagraph"/>
        <w:numPr>
          <w:ilvl w:val="0"/>
          <w:numId w:val="37"/>
        </w:numPr>
        <w:ind w:left="709"/>
        <w:jc w:val="both"/>
        <w:rPr>
          <w:rFonts w:ascii="Arial" w:hAnsi="Arial" w:cs="Arial"/>
          <w:sz w:val="20"/>
          <w:szCs w:val="20"/>
        </w:rPr>
      </w:pPr>
      <w:r w:rsidRPr="00F53227">
        <w:rPr>
          <w:rFonts w:ascii="Arial" w:hAnsi="Arial" w:cs="Arial"/>
          <w:sz w:val="20"/>
          <w:szCs w:val="20"/>
        </w:rPr>
        <w:t>Importance de l’existence de recours judiciaires indépendants permettant de trancher les litiges</w:t>
      </w:r>
      <w:r w:rsidR="00E23E10" w:rsidRPr="00F53227">
        <w:rPr>
          <w:rFonts w:ascii="Arial" w:hAnsi="Arial" w:cs="Arial"/>
          <w:sz w:val="20"/>
          <w:szCs w:val="20"/>
        </w:rPr>
        <w:t> :</w:t>
      </w:r>
    </w:p>
    <w:p w:rsidR="00C10AC6" w:rsidRPr="00F53227" w:rsidRDefault="00C10AC6" w:rsidP="00F222A1">
      <w:pPr>
        <w:pStyle w:val="ListParagraph"/>
        <w:numPr>
          <w:ilvl w:val="0"/>
          <w:numId w:val="37"/>
        </w:numPr>
        <w:ind w:left="709"/>
        <w:jc w:val="both"/>
        <w:rPr>
          <w:rFonts w:ascii="Arial" w:hAnsi="Arial" w:cs="Arial"/>
          <w:sz w:val="20"/>
          <w:szCs w:val="20"/>
        </w:rPr>
      </w:pPr>
      <w:r w:rsidRPr="00F53227">
        <w:rPr>
          <w:rFonts w:ascii="Arial" w:hAnsi="Arial" w:cs="Arial"/>
          <w:sz w:val="20"/>
          <w:szCs w:val="20"/>
        </w:rPr>
        <w:t xml:space="preserve">Les mécanismes doivent </w:t>
      </w:r>
      <w:r w:rsidR="00664D80" w:rsidRPr="00F53227">
        <w:rPr>
          <w:rFonts w:ascii="Arial" w:hAnsi="Arial" w:cs="Arial"/>
          <w:sz w:val="20"/>
          <w:szCs w:val="20"/>
        </w:rPr>
        <w:t xml:space="preserve">établir avec </w:t>
      </w:r>
      <w:r w:rsidR="00381ADB" w:rsidRPr="00F53227">
        <w:rPr>
          <w:rFonts w:ascii="Arial" w:hAnsi="Arial" w:cs="Arial"/>
          <w:sz w:val="20"/>
          <w:szCs w:val="20"/>
        </w:rPr>
        <w:t xml:space="preserve">clarté des règles et degré de flexibilité pour les adapter </w:t>
      </w:r>
      <w:r w:rsidR="00707225" w:rsidRPr="00F53227">
        <w:rPr>
          <w:rFonts w:ascii="Arial" w:hAnsi="Arial" w:cs="Arial"/>
          <w:sz w:val="20"/>
          <w:szCs w:val="20"/>
        </w:rPr>
        <w:t xml:space="preserve">pour </w:t>
      </w:r>
      <w:r w:rsidR="00381ADB" w:rsidRPr="00F53227">
        <w:rPr>
          <w:rFonts w:ascii="Arial" w:hAnsi="Arial" w:cs="Arial"/>
          <w:sz w:val="20"/>
          <w:szCs w:val="20"/>
        </w:rPr>
        <w:t>une mise en œuvre d’une procédure simplifiée.</w:t>
      </w:r>
    </w:p>
    <w:p w:rsidR="00381ADB" w:rsidRPr="00F53227" w:rsidRDefault="00521C64" w:rsidP="00C10FF1">
      <w:pPr>
        <w:rPr>
          <w:rFonts w:ascii="Arial" w:hAnsi="Arial" w:cs="Arial"/>
          <w:sz w:val="20"/>
          <w:szCs w:val="20"/>
        </w:rPr>
      </w:pPr>
      <w:r w:rsidRPr="00F53227">
        <w:rPr>
          <w:rFonts w:ascii="Arial" w:hAnsi="Arial" w:cs="Arial"/>
          <w:sz w:val="20"/>
          <w:szCs w:val="20"/>
        </w:rPr>
        <w:t xml:space="preserve">2. </w:t>
      </w:r>
      <w:r w:rsidR="00381ADB" w:rsidRPr="00F53227">
        <w:rPr>
          <w:rFonts w:ascii="Arial" w:hAnsi="Arial" w:cs="Arial"/>
          <w:sz w:val="20"/>
          <w:szCs w:val="20"/>
          <w:u w:val="single"/>
        </w:rPr>
        <w:t>Portée de l’autonomie</w:t>
      </w:r>
    </w:p>
    <w:p w:rsidR="00F222A1" w:rsidRPr="00F222A1" w:rsidRDefault="00381ADB" w:rsidP="00F222A1">
      <w:pPr>
        <w:pStyle w:val="ListParagraph"/>
        <w:numPr>
          <w:ilvl w:val="0"/>
          <w:numId w:val="8"/>
        </w:numPr>
        <w:ind w:left="709"/>
        <w:jc w:val="both"/>
        <w:rPr>
          <w:rFonts w:ascii="Arial" w:hAnsi="Arial" w:cs="Arial"/>
          <w:sz w:val="20"/>
          <w:szCs w:val="20"/>
        </w:rPr>
      </w:pPr>
      <w:r w:rsidRPr="00F222A1">
        <w:rPr>
          <w:rFonts w:ascii="Arial" w:hAnsi="Arial" w:cs="Arial"/>
          <w:sz w:val="20"/>
          <w:szCs w:val="20"/>
          <w:u w:val="single"/>
        </w:rPr>
        <w:t>Protection des domaines de compétence</w:t>
      </w:r>
    </w:p>
    <w:p w:rsidR="00F222A1" w:rsidRDefault="00F222A1" w:rsidP="00F222A1">
      <w:pPr>
        <w:pStyle w:val="ListParagraph"/>
        <w:numPr>
          <w:ilvl w:val="1"/>
          <w:numId w:val="8"/>
        </w:numPr>
        <w:jc w:val="both"/>
        <w:rPr>
          <w:rFonts w:ascii="Arial" w:hAnsi="Arial" w:cs="Arial"/>
          <w:sz w:val="20"/>
          <w:szCs w:val="20"/>
        </w:rPr>
      </w:pPr>
      <w:r w:rsidRPr="00F222A1">
        <w:rPr>
          <w:rFonts w:ascii="Arial" w:hAnsi="Arial" w:cs="Arial"/>
          <w:sz w:val="20"/>
          <w:szCs w:val="20"/>
        </w:rPr>
        <w:t>Elle d</w:t>
      </w:r>
      <w:r w:rsidR="00381ADB" w:rsidRPr="00F222A1">
        <w:rPr>
          <w:rFonts w:ascii="Arial" w:hAnsi="Arial" w:cs="Arial"/>
          <w:sz w:val="20"/>
          <w:szCs w:val="20"/>
        </w:rPr>
        <w:t>oit être mentionné</w:t>
      </w:r>
      <w:r>
        <w:rPr>
          <w:rFonts w:ascii="Arial" w:hAnsi="Arial" w:cs="Arial"/>
          <w:sz w:val="20"/>
          <w:szCs w:val="20"/>
        </w:rPr>
        <w:t>e</w:t>
      </w:r>
      <w:r w:rsidR="00381ADB" w:rsidRPr="00F222A1">
        <w:rPr>
          <w:rFonts w:ascii="Arial" w:hAnsi="Arial" w:cs="Arial"/>
          <w:sz w:val="20"/>
          <w:szCs w:val="20"/>
        </w:rPr>
        <w:t xml:space="preserve"> dans la constitution et défini</w:t>
      </w:r>
      <w:r>
        <w:rPr>
          <w:rFonts w:ascii="Arial" w:hAnsi="Arial" w:cs="Arial"/>
          <w:sz w:val="20"/>
          <w:szCs w:val="20"/>
        </w:rPr>
        <w:t>e</w:t>
      </w:r>
      <w:r w:rsidR="00381ADB" w:rsidRPr="00F222A1">
        <w:rPr>
          <w:rFonts w:ascii="Arial" w:hAnsi="Arial" w:cs="Arial"/>
          <w:sz w:val="20"/>
          <w:szCs w:val="20"/>
        </w:rPr>
        <w:t xml:space="preserve"> plus précisément dans les textes législatifs. </w:t>
      </w:r>
    </w:p>
    <w:p w:rsidR="00381ADB" w:rsidRPr="00F222A1" w:rsidRDefault="00381ADB" w:rsidP="00F222A1">
      <w:pPr>
        <w:pStyle w:val="ListParagraph"/>
        <w:numPr>
          <w:ilvl w:val="1"/>
          <w:numId w:val="8"/>
        </w:numPr>
        <w:jc w:val="both"/>
        <w:rPr>
          <w:rFonts w:ascii="Arial" w:hAnsi="Arial" w:cs="Arial"/>
          <w:sz w:val="20"/>
          <w:szCs w:val="20"/>
        </w:rPr>
      </w:pPr>
      <w:r w:rsidRPr="00F222A1">
        <w:rPr>
          <w:rFonts w:ascii="Arial" w:hAnsi="Arial" w:cs="Arial"/>
          <w:sz w:val="20"/>
          <w:szCs w:val="20"/>
        </w:rPr>
        <w:t>Pas de modification sans le consentement des collectivités concernées</w:t>
      </w:r>
      <w:r w:rsidR="00521C64" w:rsidRPr="00F222A1">
        <w:rPr>
          <w:rFonts w:ascii="Arial" w:hAnsi="Arial" w:cs="Arial"/>
          <w:sz w:val="20"/>
          <w:szCs w:val="20"/>
        </w:rPr>
        <w:t> ;</w:t>
      </w:r>
    </w:p>
    <w:p w:rsidR="00381ADB" w:rsidRPr="00F53227" w:rsidRDefault="00381ADB" w:rsidP="00F222A1">
      <w:pPr>
        <w:pStyle w:val="ListParagraph"/>
        <w:numPr>
          <w:ilvl w:val="0"/>
          <w:numId w:val="8"/>
        </w:numPr>
        <w:ind w:left="709"/>
        <w:jc w:val="both"/>
        <w:rPr>
          <w:rFonts w:ascii="Arial" w:hAnsi="Arial" w:cs="Arial"/>
          <w:sz w:val="20"/>
          <w:szCs w:val="20"/>
        </w:rPr>
      </w:pPr>
      <w:r w:rsidRPr="00F53227">
        <w:rPr>
          <w:rFonts w:ascii="Arial" w:hAnsi="Arial" w:cs="Arial"/>
          <w:sz w:val="20"/>
          <w:szCs w:val="20"/>
          <w:u w:val="single"/>
        </w:rPr>
        <w:t>Autonomie politique</w:t>
      </w:r>
      <w:r w:rsidRPr="00F53227">
        <w:rPr>
          <w:rFonts w:ascii="Arial" w:hAnsi="Arial" w:cs="Arial"/>
          <w:sz w:val="20"/>
          <w:szCs w:val="20"/>
        </w:rPr>
        <w:t xml:space="preserve"> dans leur domaine de compétence</w:t>
      </w:r>
      <w:r w:rsidR="00521C64" w:rsidRPr="00F53227">
        <w:rPr>
          <w:rFonts w:ascii="Arial" w:hAnsi="Arial" w:cs="Arial"/>
          <w:sz w:val="20"/>
          <w:szCs w:val="20"/>
        </w:rPr>
        <w:t> ;</w:t>
      </w:r>
    </w:p>
    <w:p w:rsidR="00381ADB" w:rsidRPr="00F53227" w:rsidRDefault="00381ADB" w:rsidP="00F222A1">
      <w:pPr>
        <w:pStyle w:val="ListParagraph"/>
        <w:numPr>
          <w:ilvl w:val="0"/>
          <w:numId w:val="8"/>
        </w:numPr>
        <w:ind w:left="709"/>
        <w:jc w:val="both"/>
        <w:rPr>
          <w:rFonts w:ascii="Arial" w:hAnsi="Arial" w:cs="Arial"/>
          <w:sz w:val="20"/>
          <w:szCs w:val="20"/>
        </w:rPr>
      </w:pPr>
      <w:r w:rsidRPr="00F53227">
        <w:rPr>
          <w:rFonts w:ascii="Arial" w:hAnsi="Arial" w:cs="Arial"/>
          <w:sz w:val="20"/>
          <w:szCs w:val="20"/>
          <w:u w:val="single"/>
        </w:rPr>
        <w:t>Répartition des compétences</w:t>
      </w:r>
      <w:r w:rsidRPr="00F222A1">
        <w:rPr>
          <w:rFonts w:ascii="Arial" w:hAnsi="Arial" w:cs="Arial"/>
          <w:sz w:val="20"/>
          <w:szCs w:val="20"/>
        </w:rPr>
        <w:t> </w:t>
      </w:r>
      <w:r w:rsidRPr="00F53227">
        <w:rPr>
          <w:rFonts w:ascii="Arial" w:hAnsi="Arial" w:cs="Arial"/>
          <w:sz w:val="20"/>
          <w:szCs w:val="20"/>
        </w:rPr>
        <w:t xml:space="preserve">: </w:t>
      </w:r>
      <w:r w:rsidR="00F222A1">
        <w:rPr>
          <w:rFonts w:ascii="Arial" w:hAnsi="Arial" w:cs="Arial"/>
          <w:sz w:val="20"/>
          <w:szCs w:val="20"/>
        </w:rPr>
        <w:t xml:space="preserve">elle </w:t>
      </w:r>
      <w:r w:rsidRPr="00F53227">
        <w:rPr>
          <w:rFonts w:ascii="Arial" w:hAnsi="Arial" w:cs="Arial"/>
          <w:sz w:val="20"/>
          <w:szCs w:val="20"/>
        </w:rPr>
        <w:t>doit être définie avec précision</w:t>
      </w:r>
      <w:r w:rsidR="00F222A1">
        <w:rPr>
          <w:rFonts w:ascii="Arial" w:hAnsi="Arial" w:cs="Arial"/>
          <w:sz w:val="20"/>
          <w:szCs w:val="20"/>
        </w:rPr>
        <w:t>,</w:t>
      </w:r>
      <w:r w:rsidRPr="00F53227">
        <w:rPr>
          <w:rFonts w:ascii="Arial" w:hAnsi="Arial" w:cs="Arial"/>
          <w:sz w:val="20"/>
          <w:szCs w:val="20"/>
        </w:rPr>
        <w:t xml:space="preserve"> mais parfois </w:t>
      </w:r>
      <w:r w:rsidR="00F222A1">
        <w:rPr>
          <w:rFonts w:ascii="Arial" w:hAnsi="Arial" w:cs="Arial"/>
          <w:sz w:val="20"/>
          <w:szCs w:val="20"/>
        </w:rPr>
        <w:t xml:space="preserve">ces compétences </w:t>
      </w:r>
      <w:r w:rsidRPr="00F53227">
        <w:rPr>
          <w:rFonts w:ascii="Arial" w:hAnsi="Arial" w:cs="Arial"/>
          <w:sz w:val="20"/>
          <w:szCs w:val="20"/>
        </w:rPr>
        <w:t xml:space="preserve">ne sont pas exclusives, </w:t>
      </w:r>
      <w:r w:rsidR="00F222A1">
        <w:rPr>
          <w:rFonts w:ascii="Arial" w:hAnsi="Arial" w:cs="Arial"/>
          <w:sz w:val="20"/>
          <w:szCs w:val="20"/>
        </w:rPr>
        <w:t>car</w:t>
      </w:r>
      <w:r w:rsidRPr="00F53227">
        <w:rPr>
          <w:rFonts w:ascii="Arial" w:hAnsi="Arial" w:cs="Arial"/>
          <w:sz w:val="20"/>
          <w:szCs w:val="20"/>
        </w:rPr>
        <w:t xml:space="preserve"> il </w:t>
      </w:r>
      <w:r w:rsidR="00F222A1">
        <w:rPr>
          <w:rFonts w:ascii="Arial" w:hAnsi="Arial" w:cs="Arial"/>
          <w:sz w:val="20"/>
          <w:szCs w:val="20"/>
        </w:rPr>
        <w:t>existe</w:t>
      </w:r>
      <w:r w:rsidRPr="00F53227">
        <w:rPr>
          <w:rFonts w:ascii="Arial" w:hAnsi="Arial" w:cs="Arial"/>
          <w:sz w:val="20"/>
          <w:szCs w:val="20"/>
        </w:rPr>
        <w:t xml:space="preserve"> des domaines transversaux</w:t>
      </w:r>
      <w:r w:rsidR="00F222A1">
        <w:rPr>
          <w:rFonts w:ascii="Arial" w:hAnsi="Arial" w:cs="Arial"/>
          <w:sz w:val="20"/>
          <w:szCs w:val="20"/>
        </w:rPr>
        <w:t>, d’où la n</w:t>
      </w:r>
      <w:r w:rsidRPr="00F53227">
        <w:rPr>
          <w:rFonts w:ascii="Arial" w:hAnsi="Arial" w:cs="Arial"/>
          <w:sz w:val="20"/>
          <w:szCs w:val="20"/>
        </w:rPr>
        <w:t>écessité de définir les procédures de coopération et de consultation.</w:t>
      </w:r>
    </w:p>
    <w:p w:rsidR="009603CA" w:rsidRPr="00F53227" w:rsidRDefault="009603CA" w:rsidP="00381ADB">
      <w:pPr>
        <w:pStyle w:val="ListParagraph"/>
        <w:jc w:val="both"/>
        <w:rPr>
          <w:rFonts w:ascii="Arial" w:hAnsi="Arial" w:cs="Arial"/>
          <w:sz w:val="20"/>
          <w:szCs w:val="20"/>
          <w:u w:val="single"/>
        </w:rPr>
      </w:pPr>
    </w:p>
    <w:p w:rsidR="00381ADB" w:rsidRPr="00F53227" w:rsidRDefault="00381ADB" w:rsidP="00C10FF1">
      <w:pPr>
        <w:pStyle w:val="ListParagraph"/>
        <w:ind w:left="0"/>
        <w:jc w:val="both"/>
        <w:rPr>
          <w:rFonts w:ascii="Arial" w:hAnsi="Arial" w:cs="Arial"/>
          <w:sz w:val="20"/>
          <w:szCs w:val="20"/>
        </w:rPr>
      </w:pPr>
      <w:r w:rsidRPr="00F53227">
        <w:rPr>
          <w:rFonts w:ascii="Arial" w:hAnsi="Arial" w:cs="Arial"/>
          <w:sz w:val="20"/>
          <w:szCs w:val="20"/>
          <w:u w:val="single"/>
        </w:rPr>
        <w:t>Quels domaines de compétences</w:t>
      </w:r>
      <w:r w:rsidR="00521C64" w:rsidRPr="00F222A1">
        <w:rPr>
          <w:rFonts w:ascii="Arial" w:hAnsi="Arial" w:cs="Arial"/>
          <w:sz w:val="20"/>
          <w:szCs w:val="20"/>
        </w:rPr>
        <w:t> ?</w:t>
      </w:r>
      <w:r w:rsidR="00C04DB8">
        <w:rPr>
          <w:rFonts w:ascii="Arial" w:hAnsi="Arial" w:cs="Arial"/>
          <w:sz w:val="20"/>
          <w:szCs w:val="20"/>
        </w:rPr>
        <w:t xml:space="preserve"> On en identifie trois</w:t>
      </w:r>
      <w:r w:rsidRPr="00F53227">
        <w:rPr>
          <w:rFonts w:ascii="Arial" w:hAnsi="Arial" w:cs="Arial"/>
          <w:sz w:val="20"/>
          <w:szCs w:val="20"/>
        </w:rPr>
        <w:t xml:space="preserve"> catégories :</w:t>
      </w:r>
    </w:p>
    <w:p w:rsidR="00521C64" w:rsidRPr="00F53227" w:rsidRDefault="00381ADB" w:rsidP="00C04DB8">
      <w:pPr>
        <w:pStyle w:val="ListParagraph"/>
        <w:numPr>
          <w:ilvl w:val="0"/>
          <w:numId w:val="8"/>
        </w:numPr>
        <w:ind w:left="709"/>
        <w:jc w:val="both"/>
        <w:rPr>
          <w:rFonts w:ascii="Arial" w:hAnsi="Arial" w:cs="Arial"/>
          <w:sz w:val="20"/>
          <w:szCs w:val="20"/>
        </w:rPr>
      </w:pPr>
      <w:r w:rsidRPr="00F53227">
        <w:rPr>
          <w:rFonts w:ascii="Arial" w:hAnsi="Arial" w:cs="Arial"/>
          <w:sz w:val="20"/>
          <w:szCs w:val="20"/>
        </w:rPr>
        <w:t>La protection des spécificités culturelles, linguistiques et ethno</w:t>
      </w:r>
      <w:r w:rsidR="00C04DB8">
        <w:rPr>
          <w:rFonts w:ascii="Arial" w:hAnsi="Arial" w:cs="Arial"/>
          <w:sz w:val="20"/>
          <w:szCs w:val="20"/>
        </w:rPr>
        <w:t>-</w:t>
      </w:r>
      <w:r w:rsidRPr="00F53227">
        <w:rPr>
          <w:rFonts w:ascii="Arial" w:hAnsi="Arial" w:cs="Arial"/>
          <w:sz w:val="20"/>
          <w:szCs w:val="20"/>
        </w:rPr>
        <w:t>nationales (culture, patrimoine, éducation, formation, sports, médias locaux</w:t>
      </w:r>
      <w:r w:rsidR="00521C64" w:rsidRPr="00F53227">
        <w:rPr>
          <w:rFonts w:ascii="Arial" w:hAnsi="Arial" w:cs="Arial"/>
          <w:sz w:val="20"/>
          <w:szCs w:val="20"/>
        </w:rPr>
        <w:t>) ;</w:t>
      </w:r>
    </w:p>
    <w:p w:rsidR="00381ADB" w:rsidRPr="00F53227" w:rsidRDefault="00521C64" w:rsidP="00C04DB8">
      <w:pPr>
        <w:pStyle w:val="ListParagraph"/>
        <w:numPr>
          <w:ilvl w:val="0"/>
          <w:numId w:val="8"/>
        </w:numPr>
        <w:ind w:left="709"/>
        <w:jc w:val="both"/>
        <w:rPr>
          <w:rFonts w:ascii="Arial" w:hAnsi="Arial" w:cs="Arial"/>
          <w:sz w:val="20"/>
          <w:szCs w:val="20"/>
        </w:rPr>
      </w:pPr>
      <w:r w:rsidRPr="00F53227">
        <w:rPr>
          <w:rFonts w:ascii="Arial" w:hAnsi="Arial" w:cs="Arial"/>
          <w:sz w:val="20"/>
          <w:szCs w:val="20"/>
        </w:rPr>
        <w:t>L</w:t>
      </w:r>
      <w:r w:rsidR="00381ADB" w:rsidRPr="00F53227">
        <w:rPr>
          <w:rFonts w:ascii="Arial" w:hAnsi="Arial" w:cs="Arial"/>
          <w:sz w:val="20"/>
          <w:szCs w:val="20"/>
        </w:rPr>
        <w:t>a réglementation des besoins socio-économiques et infrastructurels du territoire (urbanisme, protection de l’environnement, construction, commerce, transports routes, approvisionnement en eau et énergie)</w:t>
      </w:r>
      <w:r w:rsidRPr="00F53227">
        <w:rPr>
          <w:rFonts w:ascii="Arial" w:hAnsi="Arial" w:cs="Arial"/>
          <w:sz w:val="20"/>
          <w:szCs w:val="20"/>
        </w:rPr>
        <w:t> ;</w:t>
      </w:r>
    </w:p>
    <w:p w:rsidR="009603CA" w:rsidRPr="00F53227" w:rsidRDefault="00381ADB" w:rsidP="00C04DB8">
      <w:pPr>
        <w:pStyle w:val="ListParagraph"/>
        <w:numPr>
          <w:ilvl w:val="0"/>
          <w:numId w:val="8"/>
        </w:numPr>
        <w:ind w:left="709"/>
        <w:jc w:val="both"/>
        <w:rPr>
          <w:rFonts w:ascii="Arial" w:hAnsi="Arial" w:cs="Arial"/>
          <w:sz w:val="20"/>
          <w:szCs w:val="20"/>
        </w:rPr>
      </w:pPr>
      <w:r w:rsidRPr="00F53227">
        <w:rPr>
          <w:rFonts w:ascii="Arial" w:hAnsi="Arial" w:cs="Arial"/>
          <w:sz w:val="20"/>
          <w:szCs w:val="20"/>
        </w:rPr>
        <w:t xml:space="preserve">Les compétences </w:t>
      </w:r>
      <w:r w:rsidR="00C04DB8">
        <w:rPr>
          <w:rFonts w:ascii="Arial" w:hAnsi="Arial" w:cs="Arial"/>
          <w:sz w:val="20"/>
          <w:szCs w:val="20"/>
        </w:rPr>
        <w:t xml:space="preserve">de </w:t>
      </w:r>
      <w:r w:rsidRPr="00F53227">
        <w:rPr>
          <w:rFonts w:ascii="Arial" w:hAnsi="Arial" w:cs="Arial"/>
          <w:sz w:val="20"/>
          <w:szCs w:val="20"/>
        </w:rPr>
        <w:t>police et justice</w:t>
      </w:r>
      <w:r w:rsidR="00A0762E" w:rsidRPr="00F53227">
        <w:rPr>
          <w:rFonts w:ascii="Arial" w:hAnsi="Arial" w:cs="Arial"/>
          <w:sz w:val="20"/>
          <w:szCs w:val="20"/>
        </w:rPr>
        <w:t xml:space="preserve"> </w:t>
      </w:r>
      <w:r w:rsidRPr="00F53227">
        <w:rPr>
          <w:rFonts w:ascii="Arial" w:hAnsi="Arial" w:cs="Arial"/>
          <w:sz w:val="20"/>
          <w:szCs w:val="20"/>
        </w:rPr>
        <w:t>- grande variabilité</w:t>
      </w:r>
      <w:r w:rsidR="00521C64" w:rsidRPr="00F53227">
        <w:rPr>
          <w:rFonts w:ascii="Arial" w:hAnsi="Arial" w:cs="Arial"/>
          <w:sz w:val="20"/>
          <w:szCs w:val="20"/>
        </w:rPr>
        <w:t>.</w:t>
      </w:r>
    </w:p>
    <w:p w:rsidR="00332909" w:rsidRPr="00F53227" w:rsidRDefault="000715B8" w:rsidP="00C10FF1">
      <w:pPr>
        <w:ind w:right="-340"/>
        <w:jc w:val="both"/>
        <w:rPr>
          <w:rFonts w:ascii="Arial" w:hAnsi="Arial" w:cs="Arial"/>
          <w:sz w:val="20"/>
          <w:szCs w:val="20"/>
        </w:rPr>
      </w:pPr>
      <w:r w:rsidRPr="00F53227">
        <w:rPr>
          <w:rFonts w:ascii="Arial" w:hAnsi="Arial" w:cs="Arial"/>
          <w:sz w:val="20"/>
          <w:szCs w:val="20"/>
        </w:rPr>
        <w:t xml:space="preserve">Le rapport </w:t>
      </w:r>
      <w:r w:rsidR="00521C64" w:rsidRPr="00F53227">
        <w:rPr>
          <w:rFonts w:ascii="Arial" w:hAnsi="Arial" w:cs="Arial"/>
          <w:sz w:val="20"/>
          <w:szCs w:val="20"/>
        </w:rPr>
        <w:t>p</w:t>
      </w:r>
      <w:r w:rsidR="00EC42E9" w:rsidRPr="00F53227">
        <w:rPr>
          <w:rFonts w:ascii="Arial" w:hAnsi="Arial" w:cs="Arial"/>
          <w:sz w:val="20"/>
          <w:szCs w:val="20"/>
        </w:rPr>
        <w:t>réconise</w:t>
      </w:r>
      <w:r w:rsidR="00332909" w:rsidRPr="00F53227">
        <w:rPr>
          <w:rFonts w:ascii="Arial" w:hAnsi="Arial" w:cs="Arial"/>
          <w:sz w:val="20"/>
          <w:szCs w:val="20"/>
        </w:rPr>
        <w:t xml:space="preserve"> les recommandations suivantes : </w:t>
      </w:r>
    </w:p>
    <w:p w:rsidR="00332909" w:rsidRPr="00F53227" w:rsidRDefault="006B4132" w:rsidP="00C04DB8">
      <w:pPr>
        <w:pStyle w:val="ListParagraph"/>
        <w:numPr>
          <w:ilvl w:val="0"/>
          <w:numId w:val="31"/>
        </w:numPr>
        <w:ind w:left="709" w:right="-340"/>
        <w:jc w:val="both"/>
        <w:rPr>
          <w:rFonts w:ascii="Arial" w:hAnsi="Arial" w:cs="Arial"/>
          <w:sz w:val="20"/>
          <w:szCs w:val="20"/>
        </w:rPr>
      </w:pPr>
      <w:r w:rsidRPr="00F53227">
        <w:rPr>
          <w:rFonts w:ascii="Arial" w:hAnsi="Arial" w:cs="Arial"/>
          <w:sz w:val="20"/>
          <w:szCs w:val="20"/>
        </w:rPr>
        <w:lastRenderedPageBreak/>
        <w:t xml:space="preserve">Les </w:t>
      </w:r>
      <w:r w:rsidR="00C04DB8">
        <w:rPr>
          <w:rFonts w:ascii="Arial" w:hAnsi="Arial" w:cs="Arial"/>
          <w:sz w:val="20"/>
          <w:szCs w:val="20"/>
        </w:rPr>
        <w:t>É</w:t>
      </w:r>
      <w:r w:rsidRPr="00F53227">
        <w:rPr>
          <w:rFonts w:ascii="Arial" w:hAnsi="Arial" w:cs="Arial"/>
          <w:sz w:val="20"/>
          <w:szCs w:val="20"/>
        </w:rPr>
        <w:t>tats membres</w:t>
      </w:r>
      <w:r w:rsidR="00332909" w:rsidRPr="00F53227">
        <w:rPr>
          <w:rFonts w:ascii="Arial" w:hAnsi="Arial" w:cs="Arial"/>
          <w:sz w:val="20"/>
          <w:szCs w:val="20"/>
        </w:rPr>
        <w:t xml:space="preserve"> </w:t>
      </w:r>
      <w:r w:rsidRPr="00F53227">
        <w:rPr>
          <w:rFonts w:ascii="Arial" w:hAnsi="Arial" w:cs="Arial"/>
          <w:sz w:val="20"/>
          <w:szCs w:val="20"/>
        </w:rPr>
        <w:t xml:space="preserve">devraient être sensibilisés </w:t>
      </w:r>
      <w:r w:rsidR="00332909" w:rsidRPr="00F53227">
        <w:rPr>
          <w:rFonts w:ascii="Arial" w:hAnsi="Arial" w:cs="Arial"/>
          <w:sz w:val="20"/>
          <w:szCs w:val="20"/>
        </w:rPr>
        <w:t>sur ce sujet</w:t>
      </w:r>
      <w:r w:rsidRPr="00F53227">
        <w:rPr>
          <w:rFonts w:ascii="Arial" w:hAnsi="Arial" w:cs="Arial"/>
          <w:sz w:val="20"/>
          <w:szCs w:val="20"/>
        </w:rPr>
        <w:t xml:space="preserve"> ; les </w:t>
      </w:r>
      <w:r w:rsidR="00332909" w:rsidRPr="00F53227">
        <w:rPr>
          <w:rFonts w:ascii="Arial" w:hAnsi="Arial" w:cs="Arial"/>
          <w:sz w:val="20"/>
          <w:szCs w:val="20"/>
        </w:rPr>
        <w:t xml:space="preserve">échanges de </w:t>
      </w:r>
      <w:r w:rsidR="00C12828" w:rsidRPr="00F53227">
        <w:rPr>
          <w:rFonts w:ascii="Arial" w:hAnsi="Arial" w:cs="Arial"/>
          <w:sz w:val="20"/>
          <w:szCs w:val="20"/>
        </w:rPr>
        <w:t>vue et</w:t>
      </w:r>
      <w:r w:rsidR="000715B8" w:rsidRPr="00F53227">
        <w:rPr>
          <w:rFonts w:ascii="Arial" w:hAnsi="Arial" w:cs="Arial"/>
          <w:sz w:val="20"/>
          <w:szCs w:val="20"/>
        </w:rPr>
        <w:t xml:space="preserve"> d’expériences</w:t>
      </w:r>
      <w:r w:rsidRPr="00F53227">
        <w:rPr>
          <w:rFonts w:ascii="Arial" w:hAnsi="Arial" w:cs="Arial"/>
          <w:sz w:val="20"/>
          <w:szCs w:val="20"/>
        </w:rPr>
        <w:t xml:space="preserve"> sont à encourager</w:t>
      </w:r>
      <w:r w:rsidR="00C12828" w:rsidRPr="00F53227">
        <w:rPr>
          <w:rFonts w:ascii="Arial" w:hAnsi="Arial" w:cs="Arial"/>
          <w:sz w:val="20"/>
          <w:szCs w:val="20"/>
        </w:rPr>
        <w:t> ;</w:t>
      </w:r>
    </w:p>
    <w:p w:rsidR="0057699F" w:rsidRPr="00F53227" w:rsidRDefault="00984A75" w:rsidP="00C04DB8">
      <w:pPr>
        <w:pStyle w:val="ListParagraph"/>
        <w:numPr>
          <w:ilvl w:val="0"/>
          <w:numId w:val="32"/>
        </w:numPr>
        <w:ind w:left="709"/>
        <w:jc w:val="both"/>
        <w:rPr>
          <w:rFonts w:ascii="Arial" w:hAnsi="Arial" w:cs="Arial"/>
          <w:sz w:val="20"/>
          <w:szCs w:val="20"/>
        </w:rPr>
      </w:pPr>
      <w:r w:rsidRPr="00F53227">
        <w:rPr>
          <w:rFonts w:ascii="Arial" w:hAnsi="Arial" w:cs="Arial"/>
          <w:sz w:val="20"/>
          <w:szCs w:val="20"/>
        </w:rPr>
        <w:t xml:space="preserve">Le Comité des Ministres est invité à faire </w:t>
      </w:r>
      <w:r w:rsidR="0057699F" w:rsidRPr="00F53227">
        <w:rPr>
          <w:rFonts w:ascii="Arial" w:hAnsi="Arial" w:cs="Arial"/>
          <w:sz w:val="20"/>
          <w:szCs w:val="20"/>
        </w:rPr>
        <w:t>à faire meilleur usage</w:t>
      </w:r>
      <w:r w:rsidR="000715B8" w:rsidRPr="00F53227">
        <w:rPr>
          <w:rFonts w:ascii="Arial" w:hAnsi="Arial" w:cs="Arial"/>
          <w:sz w:val="20"/>
          <w:szCs w:val="20"/>
        </w:rPr>
        <w:t xml:space="preserve"> des différents modèles du statut particulier comme </w:t>
      </w:r>
      <w:r w:rsidR="0057699F" w:rsidRPr="00F53227">
        <w:rPr>
          <w:rFonts w:ascii="Arial" w:hAnsi="Arial" w:cs="Arial"/>
          <w:sz w:val="20"/>
          <w:szCs w:val="20"/>
        </w:rPr>
        <w:t>solution spécifique aux problèmes territoriaux et régionaux</w:t>
      </w:r>
      <w:r w:rsidR="000715B8" w:rsidRPr="00F53227">
        <w:rPr>
          <w:rFonts w:ascii="Arial" w:hAnsi="Arial" w:cs="Arial"/>
          <w:sz w:val="20"/>
          <w:szCs w:val="20"/>
        </w:rPr>
        <w:t xml:space="preserve">, et à impliquer le Congrès, l’Assemblée parlementaire et la </w:t>
      </w:r>
      <w:r w:rsidR="00C12828" w:rsidRPr="00F53227">
        <w:rPr>
          <w:rFonts w:ascii="Arial" w:hAnsi="Arial" w:cs="Arial"/>
          <w:sz w:val="20"/>
          <w:szCs w:val="20"/>
        </w:rPr>
        <w:t>Commission européenne pour la démocratie par le droit (</w:t>
      </w:r>
      <w:r w:rsidR="000715B8" w:rsidRPr="00F53227">
        <w:rPr>
          <w:rFonts w:ascii="Arial" w:hAnsi="Arial" w:cs="Arial"/>
          <w:sz w:val="20"/>
          <w:szCs w:val="20"/>
        </w:rPr>
        <w:t>Commission de Venise</w:t>
      </w:r>
      <w:r w:rsidR="006B4132" w:rsidRPr="00F53227">
        <w:rPr>
          <w:rFonts w:ascii="Arial" w:hAnsi="Arial" w:cs="Arial"/>
          <w:sz w:val="20"/>
          <w:szCs w:val="20"/>
        </w:rPr>
        <w:t>)</w:t>
      </w:r>
      <w:r w:rsidR="000715B8" w:rsidRPr="00F53227">
        <w:rPr>
          <w:rFonts w:ascii="Arial" w:hAnsi="Arial" w:cs="Arial"/>
          <w:sz w:val="20"/>
          <w:szCs w:val="20"/>
        </w:rPr>
        <w:t xml:space="preserve"> dans la définition des statuts</w:t>
      </w:r>
      <w:r w:rsidR="00C04DB8">
        <w:rPr>
          <w:rFonts w:ascii="Arial" w:hAnsi="Arial" w:cs="Arial"/>
          <w:sz w:val="20"/>
          <w:szCs w:val="20"/>
        </w:rPr>
        <w:t> ;</w:t>
      </w:r>
    </w:p>
    <w:p w:rsidR="00332909" w:rsidRPr="00F53227" w:rsidRDefault="0057699F" w:rsidP="00C04DB8">
      <w:pPr>
        <w:pStyle w:val="ListParagraph"/>
        <w:numPr>
          <w:ilvl w:val="0"/>
          <w:numId w:val="32"/>
        </w:numPr>
        <w:ind w:left="709"/>
        <w:jc w:val="both"/>
        <w:rPr>
          <w:rFonts w:ascii="Arial" w:hAnsi="Arial" w:cs="Arial"/>
          <w:sz w:val="20"/>
          <w:szCs w:val="20"/>
        </w:rPr>
      </w:pPr>
      <w:r w:rsidRPr="00F53227">
        <w:rPr>
          <w:rFonts w:ascii="Arial" w:hAnsi="Arial" w:cs="Arial"/>
          <w:sz w:val="20"/>
          <w:szCs w:val="20"/>
        </w:rPr>
        <w:t xml:space="preserve">Le Congrès devrait </w:t>
      </w:r>
      <w:r w:rsidR="000715B8" w:rsidRPr="00F53227">
        <w:rPr>
          <w:rFonts w:ascii="Arial" w:hAnsi="Arial" w:cs="Arial"/>
          <w:sz w:val="20"/>
          <w:szCs w:val="20"/>
        </w:rPr>
        <w:t>particip</w:t>
      </w:r>
      <w:r w:rsidR="00C12828" w:rsidRPr="00F53227">
        <w:rPr>
          <w:rFonts w:ascii="Arial" w:hAnsi="Arial" w:cs="Arial"/>
          <w:sz w:val="20"/>
          <w:szCs w:val="20"/>
        </w:rPr>
        <w:t>er</w:t>
      </w:r>
      <w:r w:rsidRPr="00F53227">
        <w:rPr>
          <w:rFonts w:ascii="Arial" w:hAnsi="Arial" w:cs="Arial"/>
          <w:sz w:val="20"/>
          <w:szCs w:val="20"/>
        </w:rPr>
        <w:t xml:space="preserve"> à un examen transversal des conditions nécessaires pour </w:t>
      </w:r>
      <w:r w:rsidR="000715B8" w:rsidRPr="00F53227">
        <w:rPr>
          <w:rFonts w:ascii="Arial" w:hAnsi="Arial" w:cs="Arial"/>
          <w:sz w:val="20"/>
          <w:szCs w:val="20"/>
        </w:rPr>
        <w:t>une autonomie régionale réussie.</w:t>
      </w:r>
    </w:p>
    <w:p w:rsidR="00C67D7E" w:rsidRPr="00C04DB8" w:rsidRDefault="00C67D7E" w:rsidP="00C10FF1">
      <w:pPr>
        <w:jc w:val="both"/>
        <w:rPr>
          <w:rFonts w:ascii="Arial" w:hAnsi="Arial" w:cs="Arial"/>
          <w:b/>
          <w:sz w:val="20"/>
          <w:szCs w:val="20"/>
        </w:rPr>
      </w:pPr>
      <w:r w:rsidRPr="00C04DB8">
        <w:rPr>
          <w:rFonts w:ascii="Arial" w:hAnsi="Arial" w:cs="Arial"/>
          <w:b/>
          <w:sz w:val="20"/>
          <w:szCs w:val="20"/>
        </w:rPr>
        <w:t>Conclusion</w:t>
      </w:r>
    </w:p>
    <w:p w:rsidR="00C67D7E" w:rsidRPr="00F53227" w:rsidRDefault="00C67D7E" w:rsidP="00C10FF1">
      <w:pPr>
        <w:jc w:val="both"/>
        <w:rPr>
          <w:rFonts w:ascii="Arial" w:hAnsi="Arial" w:cs="Arial"/>
          <w:sz w:val="20"/>
          <w:szCs w:val="20"/>
        </w:rPr>
      </w:pPr>
      <w:r w:rsidRPr="00F53227">
        <w:rPr>
          <w:rFonts w:ascii="Arial" w:hAnsi="Arial" w:cs="Arial"/>
          <w:sz w:val="20"/>
          <w:szCs w:val="20"/>
        </w:rPr>
        <w:t>Le Conseil de l’Europe et</w:t>
      </w:r>
      <w:r w:rsidR="00C04DB8">
        <w:rPr>
          <w:rFonts w:ascii="Arial" w:hAnsi="Arial" w:cs="Arial"/>
          <w:sz w:val="20"/>
          <w:szCs w:val="20"/>
        </w:rPr>
        <w:t>,</w:t>
      </w:r>
      <w:r w:rsidRPr="00F53227">
        <w:rPr>
          <w:rFonts w:ascii="Arial" w:hAnsi="Arial" w:cs="Arial"/>
          <w:sz w:val="20"/>
          <w:szCs w:val="20"/>
        </w:rPr>
        <w:t xml:space="preserve"> en son sein, </w:t>
      </w:r>
      <w:r w:rsidR="00AA46AE" w:rsidRPr="00F53227">
        <w:rPr>
          <w:rFonts w:ascii="Arial" w:hAnsi="Arial" w:cs="Arial"/>
          <w:sz w:val="20"/>
          <w:szCs w:val="20"/>
        </w:rPr>
        <w:t xml:space="preserve">le </w:t>
      </w:r>
      <w:r w:rsidRPr="00F53227">
        <w:rPr>
          <w:rFonts w:ascii="Arial" w:hAnsi="Arial" w:cs="Arial"/>
          <w:sz w:val="20"/>
          <w:szCs w:val="20"/>
        </w:rPr>
        <w:t>Congrès des pouvoirs locaux et régionaux, défend</w:t>
      </w:r>
      <w:r w:rsidR="00C04DB8">
        <w:rPr>
          <w:rFonts w:ascii="Arial" w:hAnsi="Arial" w:cs="Arial"/>
          <w:sz w:val="20"/>
          <w:szCs w:val="20"/>
        </w:rPr>
        <w:t>ent</w:t>
      </w:r>
      <w:r w:rsidRPr="00F53227">
        <w:rPr>
          <w:rFonts w:ascii="Arial" w:hAnsi="Arial" w:cs="Arial"/>
          <w:sz w:val="20"/>
          <w:szCs w:val="20"/>
        </w:rPr>
        <w:t xml:space="preserve"> le principe de gouvernance multi-niveau et par</w:t>
      </w:r>
      <w:r w:rsidR="00C04DB8">
        <w:rPr>
          <w:rFonts w:ascii="Arial" w:hAnsi="Arial" w:cs="Arial"/>
          <w:sz w:val="20"/>
          <w:szCs w:val="20"/>
        </w:rPr>
        <w:t>-</w:t>
      </w:r>
      <w:r w:rsidRPr="00F53227">
        <w:rPr>
          <w:rFonts w:ascii="Arial" w:hAnsi="Arial" w:cs="Arial"/>
          <w:sz w:val="20"/>
          <w:szCs w:val="20"/>
        </w:rPr>
        <w:t xml:space="preserve">là l’utilité d’un niveau de pouvoir régional. Il ne privilégie aucune structure et organisation particulière. </w:t>
      </w:r>
    </w:p>
    <w:p w:rsidR="00C67D7E" w:rsidRPr="00F53227" w:rsidRDefault="00C67D7E" w:rsidP="00C10FF1">
      <w:pPr>
        <w:jc w:val="both"/>
        <w:rPr>
          <w:rFonts w:ascii="Arial" w:hAnsi="Arial" w:cs="Arial"/>
          <w:sz w:val="20"/>
          <w:szCs w:val="20"/>
        </w:rPr>
      </w:pPr>
      <w:r w:rsidRPr="00F53227">
        <w:rPr>
          <w:rFonts w:ascii="Arial" w:hAnsi="Arial" w:cs="Arial"/>
          <w:sz w:val="20"/>
          <w:szCs w:val="20"/>
        </w:rPr>
        <w:t xml:space="preserve">Dans </w:t>
      </w:r>
      <w:r w:rsidR="00C77829" w:rsidRPr="00F53227">
        <w:rPr>
          <w:rFonts w:ascii="Arial" w:hAnsi="Arial" w:cs="Arial"/>
          <w:sz w:val="20"/>
          <w:szCs w:val="20"/>
        </w:rPr>
        <w:t>ses</w:t>
      </w:r>
      <w:r w:rsidRPr="00F53227">
        <w:rPr>
          <w:rFonts w:ascii="Arial" w:hAnsi="Arial" w:cs="Arial"/>
          <w:sz w:val="20"/>
          <w:szCs w:val="20"/>
        </w:rPr>
        <w:t xml:space="preserve"> travaux, l’objectif est à la fois normatif et prospecti</w:t>
      </w:r>
      <w:r w:rsidR="00C77829" w:rsidRPr="00F53227">
        <w:rPr>
          <w:rFonts w:ascii="Arial" w:hAnsi="Arial" w:cs="Arial"/>
          <w:sz w:val="20"/>
          <w:szCs w:val="20"/>
        </w:rPr>
        <w:t>f. Dans le cas du Cadre de référence pour la démocratie régionale, il s’agit de définir des principes de saine constitution et gestion démocratique de ce niveau de pouvoir qui s’appuie sur une légitimité démocratique, respecte l’</w:t>
      </w:r>
      <w:r w:rsidR="00C04DB8">
        <w:rPr>
          <w:rFonts w:ascii="Arial" w:hAnsi="Arial" w:cs="Arial"/>
          <w:sz w:val="20"/>
          <w:szCs w:val="20"/>
        </w:rPr>
        <w:t>É</w:t>
      </w:r>
      <w:r w:rsidR="00C77829" w:rsidRPr="00F53227">
        <w:rPr>
          <w:rFonts w:ascii="Arial" w:hAnsi="Arial" w:cs="Arial"/>
          <w:sz w:val="20"/>
          <w:szCs w:val="20"/>
        </w:rPr>
        <w:t>tat de droit et pratique le respect mutuel des différents niveaux de pouvoirs tout en assurant une capacité effective d’action aux collectivités régionales</w:t>
      </w:r>
      <w:r w:rsidR="00FA616B" w:rsidRPr="00F53227">
        <w:rPr>
          <w:rFonts w:ascii="Arial" w:hAnsi="Arial" w:cs="Arial"/>
          <w:sz w:val="20"/>
          <w:szCs w:val="20"/>
        </w:rPr>
        <w:t>.</w:t>
      </w:r>
    </w:p>
    <w:p w:rsidR="00FA616B" w:rsidRPr="00F53227" w:rsidRDefault="00FA616B" w:rsidP="00C10FF1">
      <w:pPr>
        <w:jc w:val="both"/>
        <w:rPr>
          <w:rFonts w:ascii="Arial" w:hAnsi="Arial" w:cs="Arial"/>
          <w:sz w:val="20"/>
          <w:szCs w:val="20"/>
        </w:rPr>
      </w:pPr>
      <w:r w:rsidRPr="00F53227">
        <w:rPr>
          <w:rFonts w:ascii="Arial" w:hAnsi="Arial" w:cs="Arial"/>
          <w:sz w:val="20"/>
          <w:szCs w:val="20"/>
        </w:rPr>
        <w:t xml:space="preserve">Pour ce qui concerne le rapport de M. </w:t>
      </w:r>
      <w:proofErr w:type="spellStart"/>
      <w:r w:rsidRPr="00F53227">
        <w:rPr>
          <w:rFonts w:ascii="Arial" w:hAnsi="Arial" w:cs="Arial"/>
          <w:sz w:val="20"/>
          <w:szCs w:val="20"/>
        </w:rPr>
        <w:t>Marziano</w:t>
      </w:r>
      <w:proofErr w:type="spellEnd"/>
      <w:r w:rsidRPr="00F53227">
        <w:rPr>
          <w:rFonts w:ascii="Arial" w:hAnsi="Arial" w:cs="Arial"/>
          <w:sz w:val="20"/>
          <w:szCs w:val="20"/>
        </w:rPr>
        <w:t xml:space="preserve"> ou celui dont j’ai la charge, il s’agit pour notre organisation de poursuivre le développement de la démocratie territoriale</w:t>
      </w:r>
      <w:r w:rsidR="00AA46AE" w:rsidRPr="00F53227">
        <w:rPr>
          <w:rFonts w:ascii="Arial" w:hAnsi="Arial" w:cs="Arial"/>
          <w:sz w:val="20"/>
          <w:szCs w:val="20"/>
        </w:rPr>
        <w:t xml:space="preserve"> et d’analyser plus en détail les conditions d’une plus grande autonomie régionale. </w:t>
      </w:r>
    </w:p>
    <w:p w:rsidR="00522F64" w:rsidRPr="00F53227" w:rsidRDefault="00AA46AE" w:rsidP="00522F64">
      <w:pPr>
        <w:jc w:val="both"/>
        <w:rPr>
          <w:rFonts w:ascii="Arial" w:hAnsi="Arial" w:cs="Arial"/>
          <w:sz w:val="20"/>
          <w:szCs w:val="20"/>
        </w:rPr>
      </w:pPr>
      <w:r w:rsidRPr="00F53227">
        <w:rPr>
          <w:rFonts w:ascii="Arial" w:hAnsi="Arial" w:cs="Arial"/>
          <w:sz w:val="20"/>
          <w:szCs w:val="20"/>
        </w:rPr>
        <w:t>Nous sommes convaincus que l</w:t>
      </w:r>
      <w:r w:rsidR="00FA616B" w:rsidRPr="00F53227">
        <w:rPr>
          <w:rFonts w:ascii="Arial" w:hAnsi="Arial" w:cs="Arial"/>
          <w:sz w:val="20"/>
          <w:szCs w:val="20"/>
        </w:rPr>
        <w:t>a démocratie régionale permet d'accroître la participation des citoyens et par conséquent d'améliorer la gouvernance et la</w:t>
      </w:r>
      <w:r w:rsidRPr="00F53227">
        <w:rPr>
          <w:rFonts w:ascii="Arial" w:hAnsi="Arial" w:cs="Arial"/>
          <w:sz w:val="20"/>
          <w:szCs w:val="20"/>
        </w:rPr>
        <w:t xml:space="preserve"> cohésion territoriale </w:t>
      </w:r>
      <w:r w:rsidR="00EE1388" w:rsidRPr="00F53227">
        <w:rPr>
          <w:rFonts w:ascii="Arial" w:hAnsi="Arial" w:cs="Arial"/>
          <w:sz w:val="20"/>
          <w:szCs w:val="20"/>
        </w:rPr>
        <w:t>–</w:t>
      </w:r>
      <w:r w:rsidRPr="00F53227">
        <w:rPr>
          <w:rFonts w:ascii="Arial" w:hAnsi="Arial" w:cs="Arial"/>
          <w:sz w:val="20"/>
          <w:szCs w:val="20"/>
        </w:rPr>
        <w:t xml:space="preserve"> </w:t>
      </w:r>
      <w:r w:rsidR="00EE1388" w:rsidRPr="00F53227">
        <w:rPr>
          <w:rFonts w:ascii="Arial" w:hAnsi="Arial" w:cs="Arial"/>
          <w:sz w:val="20"/>
          <w:szCs w:val="20"/>
        </w:rPr>
        <w:t xml:space="preserve">ce qui représente une </w:t>
      </w:r>
      <w:r w:rsidR="00FA616B" w:rsidRPr="00F53227">
        <w:rPr>
          <w:rFonts w:ascii="Arial" w:hAnsi="Arial" w:cs="Arial"/>
          <w:sz w:val="20"/>
          <w:szCs w:val="20"/>
        </w:rPr>
        <w:t xml:space="preserve"> valeur ajoutée </w:t>
      </w:r>
      <w:r w:rsidR="00EE1388" w:rsidRPr="00F53227">
        <w:rPr>
          <w:rFonts w:ascii="Arial" w:hAnsi="Arial" w:cs="Arial"/>
          <w:sz w:val="20"/>
          <w:szCs w:val="20"/>
        </w:rPr>
        <w:t xml:space="preserve">certaine </w:t>
      </w:r>
      <w:r w:rsidR="00847162" w:rsidRPr="00F53227">
        <w:rPr>
          <w:rFonts w:ascii="Arial" w:hAnsi="Arial" w:cs="Arial"/>
          <w:sz w:val="20"/>
          <w:szCs w:val="20"/>
        </w:rPr>
        <w:t>au</w:t>
      </w:r>
      <w:r w:rsidR="00FA616B" w:rsidRPr="00F53227">
        <w:rPr>
          <w:rFonts w:ascii="Arial" w:hAnsi="Arial" w:cs="Arial"/>
          <w:sz w:val="20"/>
          <w:szCs w:val="20"/>
        </w:rPr>
        <w:t xml:space="preserve"> mouvement vers une plus grande autonomie régionale. Dans ce contexte, le statut </w:t>
      </w:r>
      <w:r w:rsidR="00EE1388" w:rsidRPr="00F53227">
        <w:rPr>
          <w:rFonts w:ascii="Arial" w:hAnsi="Arial" w:cs="Arial"/>
          <w:sz w:val="20"/>
          <w:szCs w:val="20"/>
        </w:rPr>
        <w:t xml:space="preserve">particulier </w:t>
      </w:r>
      <w:r w:rsidR="00FA616B" w:rsidRPr="00F53227">
        <w:rPr>
          <w:rFonts w:ascii="Arial" w:hAnsi="Arial" w:cs="Arial"/>
          <w:sz w:val="20"/>
          <w:szCs w:val="20"/>
        </w:rPr>
        <w:t xml:space="preserve">d'autonomie </w:t>
      </w:r>
      <w:r w:rsidR="00EE1388" w:rsidRPr="00F53227">
        <w:rPr>
          <w:rFonts w:ascii="Arial" w:hAnsi="Arial" w:cs="Arial"/>
          <w:sz w:val="20"/>
          <w:szCs w:val="20"/>
        </w:rPr>
        <w:t xml:space="preserve">peut </w:t>
      </w:r>
      <w:r w:rsidR="00FA616B" w:rsidRPr="00F53227">
        <w:rPr>
          <w:rFonts w:ascii="Arial" w:hAnsi="Arial" w:cs="Arial"/>
          <w:sz w:val="20"/>
          <w:szCs w:val="20"/>
        </w:rPr>
        <w:t>permet</w:t>
      </w:r>
      <w:r w:rsidR="00EE1388" w:rsidRPr="00F53227">
        <w:rPr>
          <w:rFonts w:ascii="Arial" w:hAnsi="Arial" w:cs="Arial"/>
          <w:sz w:val="20"/>
          <w:szCs w:val="20"/>
        </w:rPr>
        <w:t>tre</w:t>
      </w:r>
      <w:r w:rsidR="00FA616B" w:rsidRPr="00F53227">
        <w:rPr>
          <w:rFonts w:ascii="Arial" w:hAnsi="Arial" w:cs="Arial"/>
          <w:sz w:val="20"/>
          <w:szCs w:val="20"/>
        </w:rPr>
        <w:t xml:space="preserve"> de mieux répondre aux aspirations des citoyens, en particulier dans les cas où les citoyens ne veulent pas être assimilés ou à accepter des règles homogènes</w:t>
      </w:r>
      <w:r w:rsidR="00EE1388" w:rsidRPr="00F53227">
        <w:rPr>
          <w:rFonts w:ascii="Arial" w:hAnsi="Arial" w:cs="Arial"/>
          <w:sz w:val="20"/>
          <w:szCs w:val="20"/>
        </w:rPr>
        <w:t>.</w:t>
      </w:r>
      <w:r w:rsidR="00984A75" w:rsidRPr="00F53227">
        <w:rPr>
          <w:rFonts w:ascii="Arial" w:hAnsi="Arial" w:cs="Arial"/>
          <w:sz w:val="20"/>
          <w:szCs w:val="20"/>
        </w:rPr>
        <w:t xml:space="preserve"> Un statut spécial peut également servir de contrepoids au séparatisme, car il offre une option pour une solution négociée des questions liées à un territoire, et peut être une alternative saine aux conflits. </w:t>
      </w:r>
    </w:p>
    <w:p w:rsidR="00C04DB8" w:rsidRDefault="00522F64" w:rsidP="00522F64">
      <w:pPr>
        <w:jc w:val="both"/>
        <w:rPr>
          <w:rFonts w:ascii="Arial" w:hAnsi="Arial" w:cs="Arial"/>
          <w:sz w:val="20"/>
          <w:szCs w:val="20"/>
        </w:rPr>
      </w:pPr>
      <w:r w:rsidRPr="00F53227">
        <w:rPr>
          <w:rFonts w:ascii="Arial" w:hAnsi="Arial" w:cs="Arial"/>
          <w:sz w:val="20"/>
          <w:szCs w:val="20"/>
        </w:rPr>
        <w:t xml:space="preserve">Mon collègue M. </w:t>
      </w:r>
      <w:proofErr w:type="spellStart"/>
      <w:r w:rsidRPr="00F53227">
        <w:rPr>
          <w:rFonts w:ascii="Arial" w:hAnsi="Arial" w:cs="Arial"/>
          <w:sz w:val="20"/>
          <w:szCs w:val="20"/>
        </w:rPr>
        <w:t>Marziano</w:t>
      </w:r>
      <w:proofErr w:type="spellEnd"/>
      <w:r w:rsidRPr="00F53227">
        <w:rPr>
          <w:rFonts w:ascii="Arial" w:hAnsi="Arial" w:cs="Arial"/>
          <w:sz w:val="20"/>
          <w:szCs w:val="20"/>
        </w:rPr>
        <w:t xml:space="preserve"> </w:t>
      </w:r>
      <w:r w:rsidR="00AA46AE" w:rsidRPr="00F53227">
        <w:rPr>
          <w:rFonts w:ascii="Arial" w:hAnsi="Arial" w:cs="Arial"/>
          <w:sz w:val="20"/>
          <w:szCs w:val="20"/>
        </w:rPr>
        <w:t xml:space="preserve">démontre qu'il est possible et faisable de gérer les différences au sein d'un </w:t>
      </w:r>
      <w:r w:rsidR="00C04DB8">
        <w:rPr>
          <w:rFonts w:ascii="Arial" w:hAnsi="Arial" w:cs="Arial"/>
          <w:sz w:val="20"/>
          <w:szCs w:val="20"/>
        </w:rPr>
        <w:t>É</w:t>
      </w:r>
      <w:r w:rsidR="00AA46AE" w:rsidRPr="00F53227">
        <w:rPr>
          <w:rFonts w:ascii="Arial" w:hAnsi="Arial" w:cs="Arial"/>
          <w:sz w:val="20"/>
          <w:szCs w:val="20"/>
        </w:rPr>
        <w:t xml:space="preserve">tat par voie législative, sans porter atteinte à l'unité et la cohérence de cet </w:t>
      </w:r>
      <w:r w:rsidR="00C04DB8">
        <w:rPr>
          <w:rFonts w:ascii="Arial" w:hAnsi="Arial" w:cs="Arial"/>
          <w:sz w:val="20"/>
          <w:szCs w:val="20"/>
        </w:rPr>
        <w:t>É</w:t>
      </w:r>
      <w:r w:rsidR="00AA46AE" w:rsidRPr="00F53227">
        <w:rPr>
          <w:rFonts w:ascii="Arial" w:hAnsi="Arial" w:cs="Arial"/>
          <w:sz w:val="20"/>
          <w:szCs w:val="20"/>
        </w:rPr>
        <w:t xml:space="preserve">tat. Au contraire, l'existence de différentes formes de statut particulier, qui reflètent les besoins spécifiques d'un territoire et sa population, </w:t>
      </w:r>
      <w:r w:rsidR="00EE1388" w:rsidRPr="00F53227">
        <w:rPr>
          <w:rFonts w:ascii="Arial" w:hAnsi="Arial" w:cs="Arial"/>
          <w:sz w:val="20"/>
          <w:szCs w:val="20"/>
        </w:rPr>
        <w:t xml:space="preserve">peuvent </w:t>
      </w:r>
      <w:r w:rsidR="00AA46AE" w:rsidRPr="00F53227">
        <w:rPr>
          <w:rFonts w:ascii="Arial" w:hAnsi="Arial" w:cs="Arial"/>
          <w:sz w:val="20"/>
          <w:szCs w:val="20"/>
        </w:rPr>
        <w:t>conduire à une plus grande intégration que celle produite par les systèmes uniformes ou unitaire</w:t>
      </w:r>
      <w:r w:rsidR="00EE1388" w:rsidRPr="00F53227">
        <w:rPr>
          <w:rFonts w:ascii="Arial" w:hAnsi="Arial" w:cs="Arial"/>
          <w:sz w:val="20"/>
          <w:szCs w:val="20"/>
        </w:rPr>
        <w:t>s</w:t>
      </w:r>
      <w:r w:rsidR="00AA46AE" w:rsidRPr="00F53227">
        <w:rPr>
          <w:rFonts w:ascii="Arial" w:hAnsi="Arial" w:cs="Arial"/>
          <w:sz w:val="20"/>
          <w:szCs w:val="20"/>
        </w:rPr>
        <w:t xml:space="preserve">. </w:t>
      </w:r>
    </w:p>
    <w:p w:rsidR="00AA46AE" w:rsidRPr="00F53227" w:rsidRDefault="00AA46AE" w:rsidP="00522F64">
      <w:pPr>
        <w:jc w:val="both"/>
        <w:rPr>
          <w:rFonts w:ascii="Arial" w:hAnsi="Arial" w:cs="Arial"/>
          <w:sz w:val="20"/>
          <w:szCs w:val="20"/>
        </w:rPr>
      </w:pPr>
      <w:r w:rsidRPr="00F53227">
        <w:rPr>
          <w:rFonts w:ascii="Arial" w:hAnsi="Arial" w:cs="Arial"/>
          <w:sz w:val="20"/>
          <w:szCs w:val="20"/>
        </w:rPr>
        <w:t>Il est de notre expérience que</w:t>
      </w:r>
      <w:r w:rsidR="00C04DB8">
        <w:rPr>
          <w:rFonts w:ascii="Arial" w:hAnsi="Arial" w:cs="Arial"/>
          <w:sz w:val="20"/>
          <w:szCs w:val="20"/>
        </w:rPr>
        <w:t>,</w:t>
      </w:r>
      <w:r w:rsidRPr="00F53227">
        <w:rPr>
          <w:rFonts w:ascii="Arial" w:hAnsi="Arial" w:cs="Arial"/>
          <w:sz w:val="20"/>
          <w:szCs w:val="20"/>
        </w:rPr>
        <w:t xml:space="preserve"> là où</w:t>
      </w:r>
      <w:r w:rsidR="00EE1388" w:rsidRPr="00F53227">
        <w:rPr>
          <w:rFonts w:ascii="Arial" w:hAnsi="Arial" w:cs="Arial"/>
          <w:sz w:val="20"/>
          <w:szCs w:val="20"/>
        </w:rPr>
        <w:t xml:space="preserve"> elles</w:t>
      </w:r>
      <w:r w:rsidRPr="00F53227">
        <w:rPr>
          <w:rFonts w:ascii="Arial" w:hAnsi="Arial" w:cs="Arial"/>
          <w:sz w:val="20"/>
          <w:szCs w:val="20"/>
        </w:rPr>
        <w:t xml:space="preserve"> existent, </w:t>
      </w:r>
      <w:r w:rsidRPr="00C04DB8">
        <w:rPr>
          <w:rFonts w:ascii="Arial" w:hAnsi="Arial" w:cs="Arial"/>
          <w:b/>
          <w:sz w:val="20"/>
          <w:szCs w:val="20"/>
        </w:rPr>
        <w:t>ces formes d'autonomie territoriale spéciale sont compatibles avec l'unité de l'</w:t>
      </w:r>
      <w:r w:rsidR="00C04DB8" w:rsidRPr="00C04DB8">
        <w:rPr>
          <w:rFonts w:ascii="Arial" w:hAnsi="Arial" w:cs="Arial"/>
          <w:b/>
          <w:sz w:val="20"/>
          <w:szCs w:val="20"/>
        </w:rPr>
        <w:t>É</w:t>
      </w:r>
      <w:r w:rsidRPr="00C04DB8">
        <w:rPr>
          <w:rFonts w:ascii="Arial" w:hAnsi="Arial" w:cs="Arial"/>
          <w:b/>
          <w:sz w:val="20"/>
          <w:szCs w:val="20"/>
        </w:rPr>
        <w:t>tat et peuvent aussi aider à préserver</w:t>
      </w:r>
      <w:r w:rsidR="00522F64" w:rsidRPr="00C04DB8">
        <w:rPr>
          <w:rFonts w:ascii="Arial" w:hAnsi="Arial" w:cs="Arial"/>
          <w:b/>
          <w:sz w:val="20"/>
          <w:szCs w:val="20"/>
        </w:rPr>
        <w:t xml:space="preserve"> </w:t>
      </w:r>
      <w:r w:rsidRPr="00C04DB8">
        <w:rPr>
          <w:rFonts w:ascii="Arial" w:hAnsi="Arial" w:cs="Arial"/>
          <w:b/>
          <w:sz w:val="20"/>
          <w:szCs w:val="20"/>
        </w:rPr>
        <w:t>son intégrité territoriale</w:t>
      </w:r>
      <w:r w:rsidRPr="00F53227">
        <w:rPr>
          <w:rFonts w:ascii="Arial" w:hAnsi="Arial" w:cs="Arial"/>
          <w:sz w:val="20"/>
          <w:szCs w:val="20"/>
        </w:rPr>
        <w:t>.</w:t>
      </w:r>
    </w:p>
    <w:p w:rsidR="00AA46AE" w:rsidRPr="00F53227" w:rsidRDefault="00AA46AE" w:rsidP="00C10FF1">
      <w:pPr>
        <w:jc w:val="both"/>
        <w:rPr>
          <w:rFonts w:ascii="Arial" w:hAnsi="Arial" w:cs="Arial"/>
          <w:sz w:val="20"/>
          <w:szCs w:val="20"/>
        </w:rPr>
      </w:pPr>
    </w:p>
    <w:sectPr w:rsidR="00AA46AE" w:rsidRPr="00F53227" w:rsidSect="00245A4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F5B" w:rsidRDefault="003D1F5B" w:rsidP="006F5092">
      <w:pPr>
        <w:spacing w:after="0" w:line="240" w:lineRule="auto"/>
      </w:pPr>
      <w:r>
        <w:separator/>
      </w:r>
    </w:p>
  </w:endnote>
  <w:endnote w:type="continuationSeparator" w:id="0">
    <w:p w:rsidR="003D1F5B" w:rsidRDefault="003D1F5B" w:rsidP="006F5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250024"/>
      <w:docPartObj>
        <w:docPartGallery w:val="Page Numbers (Bottom of Page)"/>
        <w:docPartUnique/>
      </w:docPartObj>
    </w:sdtPr>
    <w:sdtContent>
      <w:p w:rsidR="003D1F5B" w:rsidRDefault="003D1F5B">
        <w:pPr>
          <w:pStyle w:val="Footer"/>
          <w:jc w:val="right"/>
        </w:pPr>
        <w:fldSimple w:instr="PAGE   \* MERGEFORMAT">
          <w:r w:rsidR="00FD0F7D">
            <w:rPr>
              <w:noProof/>
            </w:rPr>
            <w:t>6</w:t>
          </w:r>
        </w:fldSimple>
      </w:p>
    </w:sdtContent>
  </w:sdt>
  <w:p w:rsidR="003D1F5B" w:rsidRDefault="003D1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F5B" w:rsidRDefault="003D1F5B" w:rsidP="006F5092">
      <w:pPr>
        <w:spacing w:after="0" w:line="240" w:lineRule="auto"/>
      </w:pPr>
      <w:r>
        <w:separator/>
      </w:r>
    </w:p>
  </w:footnote>
  <w:footnote w:type="continuationSeparator" w:id="0">
    <w:p w:rsidR="003D1F5B" w:rsidRDefault="003D1F5B" w:rsidP="006F5092">
      <w:pPr>
        <w:spacing w:after="0" w:line="240" w:lineRule="auto"/>
      </w:pPr>
      <w:r>
        <w:continuationSeparator/>
      </w:r>
    </w:p>
  </w:footnote>
  <w:footnote w:id="1">
    <w:p w:rsidR="003D1F5B" w:rsidRPr="00F53227" w:rsidRDefault="003D1F5B">
      <w:pPr>
        <w:pStyle w:val="FootnoteText"/>
        <w:rPr>
          <w:rFonts w:ascii="Arial" w:hAnsi="Arial" w:cs="Arial"/>
          <w:sz w:val="18"/>
          <w:szCs w:val="18"/>
          <w:lang w:val="fr-CH"/>
        </w:rPr>
      </w:pPr>
      <w:r w:rsidRPr="00F53227">
        <w:rPr>
          <w:rStyle w:val="FootnoteReference"/>
          <w:rFonts w:ascii="Arial" w:hAnsi="Arial" w:cs="Arial"/>
          <w:sz w:val="18"/>
          <w:szCs w:val="18"/>
        </w:rPr>
        <w:footnoteRef/>
      </w:r>
      <w:r w:rsidRPr="00F53227">
        <w:rPr>
          <w:rFonts w:ascii="Arial" w:hAnsi="Arial" w:cs="Arial"/>
          <w:sz w:val="18"/>
          <w:szCs w:val="18"/>
        </w:rPr>
        <w:t xml:space="preserve"> Membre de la Chambre des Régions, Congrès des pouvoirs locaux et régionaux du Conseil de l’Europe, </w:t>
      </w:r>
      <w:proofErr w:type="spellStart"/>
      <w:r w:rsidRPr="00F53227">
        <w:rPr>
          <w:rFonts w:ascii="Arial" w:hAnsi="Arial" w:cs="Arial"/>
          <w:sz w:val="18"/>
          <w:szCs w:val="18"/>
        </w:rPr>
        <w:t>Rapporteure</w:t>
      </w:r>
      <w:proofErr w:type="spellEnd"/>
      <w:r w:rsidRPr="00F53227">
        <w:rPr>
          <w:rFonts w:ascii="Arial" w:hAnsi="Arial" w:cs="Arial"/>
          <w:sz w:val="18"/>
          <w:szCs w:val="18"/>
        </w:rPr>
        <w:t xml:space="preserve"> sur la régionalisation</w:t>
      </w:r>
      <w:r w:rsidRPr="00F53227">
        <w:rPr>
          <w:rFonts w:ascii="Arial" w:hAnsi="Arial" w:cs="Arial"/>
          <w:i/>
          <w:sz w:val="18"/>
          <w:szCs w:val="18"/>
        </w:rPr>
        <w:t>.</w:t>
      </w:r>
    </w:p>
  </w:footnote>
  <w:footnote w:id="2">
    <w:p w:rsidR="003D1F5B" w:rsidRPr="00F53227" w:rsidRDefault="003D1F5B">
      <w:pPr>
        <w:pStyle w:val="FootnoteText"/>
        <w:rPr>
          <w:rFonts w:ascii="Arial" w:hAnsi="Arial" w:cs="Arial"/>
          <w:sz w:val="18"/>
          <w:szCs w:val="18"/>
        </w:rPr>
      </w:pPr>
      <w:r w:rsidRPr="00F53227">
        <w:rPr>
          <w:rStyle w:val="FootnoteReference"/>
          <w:rFonts w:ascii="Arial" w:hAnsi="Arial" w:cs="Arial"/>
          <w:sz w:val="18"/>
          <w:szCs w:val="18"/>
        </w:rPr>
        <w:footnoteRef/>
      </w:r>
      <w:r w:rsidRPr="00F53227">
        <w:rPr>
          <w:rFonts w:ascii="Arial" w:hAnsi="Arial" w:cs="Arial"/>
          <w:sz w:val="18"/>
          <w:szCs w:val="18"/>
        </w:rPr>
        <w:t xml:space="preserve"> </w:t>
      </w:r>
      <w:r>
        <w:rPr>
          <w:rFonts w:ascii="Arial" w:hAnsi="Arial" w:cs="Arial"/>
          <w:sz w:val="18"/>
          <w:szCs w:val="18"/>
        </w:rPr>
        <w:t>Document</w:t>
      </w:r>
      <w:r w:rsidRPr="00F53227">
        <w:rPr>
          <w:rFonts w:ascii="Arial" w:hAnsi="Arial" w:cs="Arial"/>
          <w:sz w:val="18"/>
          <w:szCs w:val="18"/>
        </w:rPr>
        <w:t xml:space="preserve"> CDLR(2008)02</w:t>
      </w:r>
    </w:p>
  </w:footnote>
  <w:footnote w:id="3">
    <w:p w:rsidR="003D1F5B" w:rsidRPr="00F53227" w:rsidRDefault="003D1F5B" w:rsidP="00AF27FE">
      <w:pPr>
        <w:pStyle w:val="FootnoteText"/>
        <w:jc w:val="both"/>
        <w:rPr>
          <w:rFonts w:ascii="Arial" w:hAnsi="Arial" w:cs="Arial"/>
          <w:sz w:val="18"/>
          <w:szCs w:val="18"/>
        </w:rPr>
      </w:pPr>
      <w:r w:rsidRPr="00F53227">
        <w:rPr>
          <w:rStyle w:val="FootnoteReference"/>
          <w:rFonts w:ascii="Arial" w:hAnsi="Arial" w:cs="Arial"/>
          <w:sz w:val="18"/>
          <w:szCs w:val="18"/>
        </w:rPr>
        <w:footnoteRef/>
      </w:r>
      <w:r w:rsidRPr="00F53227">
        <w:rPr>
          <w:rFonts w:ascii="Arial" w:hAnsi="Arial" w:cs="Arial"/>
          <w:sz w:val="18"/>
          <w:szCs w:val="18"/>
        </w:rPr>
        <w:t xml:space="preserve"> La table ronde intitulée « Régionalisation et décentralisation en Europe dans un contexte de crise économique » a eu lieu le 20 mars 2013, lors de la 24ème Session du Congrès des pouvoirs locaux et régionaux du Conseil de l’Europe.</w:t>
      </w:r>
    </w:p>
  </w:footnote>
  <w:footnote w:id="4">
    <w:p w:rsidR="003D1F5B" w:rsidRPr="00F53227" w:rsidRDefault="003D1F5B" w:rsidP="00C12828">
      <w:pPr>
        <w:pStyle w:val="FootnoteText"/>
        <w:jc w:val="both"/>
        <w:rPr>
          <w:rFonts w:ascii="Arial" w:hAnsi="Arial" w:cs="Arial"/>
          <w:sz w:val="18"/>
          <w:szCs w:val="18"/>
        </w:rPr>
      </w:pPr>
      <w:r w:rsidRPr="00F53227">
        <w:rPr>
          <w:rStyle w:val="FootnoteReference"/>
          <w:rFonts w:ascii="Arial" w:hAnsi="Arial" w:cs="Arial"/>
          <w:sz w:val="18"/>
          <w:szCs w:val="18"/>
        </w:rPr>
        <w:footnoteRef/>
      </w:r>
      <w:r w:rsidRPr="00F53227">
        <w:rPr>
          <w:rFonts w:ascii="Arial" w:hAnsi="Arial" w:cs="Arial"/>
          <w:sz w:val="18"/>
          <w:szCs w:val="18"/>
        </w:rPr>
        <w:t xml:space="preserve"> Rapport, projets de recommandation et de résolution sur les Régions et territoires à statut particulier en Europe approuvé par la Commission de la Gouvernance du Congrès du Conseil de l’Europe le 3 juin 2013 et  soumis pour discussion et adoption lors de la 25</w:t>
      </w:r>
      <w:r w:rsidRPr="00F53227">
        <w:rPr>
          <w:rFonts w:ascii="Arial" w:hAnsi="Arial" w:cs="Arial"/>
          <w:sz w:val="18"/>
          <w:szCs w:val="18"/>
          <w:vertAlign w:val="superscript"/>
        </w:rPr>
        <w:t>e</w:t>
      </w:r>
      <w:r w:rsidRPr="00F53227">
        <w:rPr>
          <w:rFonts w:ascii="Arial" w:hAnsi="Arial" w:cs="Arial"/>
          <w:sz w:val="18"/>
          <w:szCs w:val="18"/>
        </w:rPr>
        <w:t xml:space="preserve"> session du Congrès, le 30 octobre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5B" w:rsidRPr="004318BE" w:rsidRDefault="003D1F5B" w:rsidP="00C04DB8">
    <w:pPr>
      <w:spacing w:after="0" w:line="240" w:lineRule="auto"/>
      <w:jc w:val="center"/>
      <w:rPr>
        <w:rFonts w:eastAsia="Times New Roman" w:cs="Times New Roman"/>
        <w:b/>
        <w:sz w:val="20"/>
        <w:szCs w:val="20"/>
        <w:lang w:val="fr-CH"/>
      </w:rPr>
    </w:pPr>
    <w:r w:rsidRPr="004318BE">
      <w:rPr>
        <w:rFonts w:eastAsia="Times New Roman" w:cs="Times New Roman"/>
        <w:b/>
        <w:sz w:val="20"/>
        <w:szCs w:val="20"/>
        <w:lang w:val="fr-CH"/>
      </w:rPr>
      <w:t>Séminaire international de recherche</w:t>
    </w:r>
  </w:p>
  <w:p w:rsidR="003D1F5B" w:rsidRPr="004318BE" w:rsidRDefault="003D1F5B" w:rsidP="00C04DB8">
    <w:pPr>
      <w:spacing w:after="0" w:line="240" w:lineRule="auto"/>
      <w:jc w:val="center"/>
      <w:rPr>
        <w:rFonts w:eastAsia="Times New Roman" w:cs="Times New Roman"/>
        <w:b/>
        <w:smallCaps/>
        <w:sz w:val="20"/>
        <w:szCs w:val="20"/>
        <w:lang w:val="fr-CH"/>
      </w:rPr>
    </w:pPr>
    <w:r w:rsidRPr="004318BE">
      <w:rPr>
        <w:rFonts w:eastAsia="Times New Roman" w:cs="Times New Roman"/>
        <w:b/>
        <w:smallCaps/>
        <w:sz w:val="20"/>
        <w:szCs w:val="20"/>
        <w:lang w:val="fr-CH"/>
      </w:rPr>
      <w:t>« Statuts d’Autonomie et Régionalisation : Solidarité et Péréquation entre Régions »</w:t>
    </w:r>
  </w:p>
  <w:p w:rsidR="003D1F5B" w:rsidRPr="00AD6759" w:rsidRDefault="003D1F5B" w:rsidP="00C04DB8">
    <w:pPr>
      <w:pStyle w:val="Header"/>
      <w:jc w:val="center"/>
      <w:rPr>
        <w:lang w:val="fr-CH"/>
      </w:rPr>
    </w:pPr>
    <w:r w:rsidRPr="004318BE">
      <w:rPr>
        <w:rFonts w:eastAsia="Times New Roman" w:cs="Times New Roman"/>
        <w:sz w:val="20"/>
        <w:szCs w:val="20"/>
        <w:lang w:val="fr-CH"/>
      </w:rPr>
      <w:t>Genève, 1</w:t>
    </w:r>
    <w:r w:rsidRPr="004318BE">
      <w:rPr>
        <w:rFonts w:eastAsia="Times New Roman" w:cs="Times New Roman"/>
        <w:sz w:val="20"/>
        <w:szCs w:val="20"/>
        <w:vertAlign w:val="superscript"/>
        <w:lang w:val="fr-CH"/>
      </w:rPr>
      <w:t>er</w:t>
    </w:r>
    <w:r w:rsidRPr="004318BE">
      <w:rPr>
        <w:rFonts w:eastAsia="Times New Roman" w:cs="Times New Roman"/>
        <w:sz w:val="20"/>
        <w:szCs w:val="20"/>
        <w:lang w:val="fr-CH"/>
      </w:rPr>
      <w:t xml:space="preserve"> juillet 2013</w:t>
    </w:r>
  </w:p>
  <w:p w:rsidR="003D1F5B" w:rsidRPr="00C04DB8" w:rsidRDefault="003D1F5B" w:rsidP="00C04DB8">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407"/>
    <w:multiLevelType w:val="hybridMultilevel"/>
    <w:tmpl w:val="0ED4431C"/>
    <w:lvl w:ilvl="0" w:tplc="F1BA149C">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2A773AE"/>
    <w:multiLevelType w:val="hybridMultilevel"/>
    <w:tmpl w:val="4BFC6BAC"/>
    <w:lvl w:ilvl="0" w:tplc="3564A59C">
      <w:start w:val="1"/>
      <w:numFmt w:val="bullet"/>
      <w:lvlText w:val="-"/>
      <w:lvlJc w:val="left"/>
      <w:pPr>
        <w:ind w:left="1068" w:hanging="360"/>
      </w:pPr>
      <w:rPr>
        <w:rFonts w:ascii="Courier New" w:hAnsi="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nsid w:val="03226A2B"/>
    <w:multiLevelType w:val="hybridMultilevel"/>
    <w:tmpl w:val="90CE92B4"/>
    <w:lvl w:ilvl="0" w:tplc="BCD031E8">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nsid w:val="04D80516"/>
    <w:multiLevelType w:val="hybridMultilevel"/>
    <w:tmpl w:val="8368C2A6"/>
    <w:lvl w:ilvl="0" w:tplc="BCD031E8">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065F8C"/>
    <w:multiLevelType w:val="hybridMultilevel"/>
    <w:tmpl w:val="9CB8DC9C"/>
    <w:lvl w:ilvl="0" w:tplc="3564A59C">
      <w:start w:val="1"/>
      <w:numFmt w:val="bullet"/>
      <w:lvlText w:val="-"/>
      <w:lvlJc w:val="left"/>
      <w:pPr>
        <w:ind w:left="20" w:hanging="360"/>
      </w:pPr>
      <w:rPr>
        <w:rFonts w:ascii="Courier New" w:hAnsi="Courier New" w:hint="default"/>
      </w:rPr>
    </w:lvl>
    <w:lvl w:ilvl="1" w:tplc="04090003">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460" w:hanging="360"/>
      </w:pPr>
      <w:rPr>
        <w:rFonts w:ascii="Wingdings" w:hAnsi="Wingdings" w:hint="default"/>
      </w:rPr>
    </w:lvl>
    <w:lvl w:ilvl="3" w:tplc="04090001" w:tentative="1">
      <w:start w:val="1"/>
      <w:numFmt w:val="bullet"/>
      <w:lvlText w:val=""/>
      <w:lvlJc w:val="left"/>
      <w:pPr>
        <w:ind w:left="2180" w:hanging="360"/>
      </w:pPr>
      <w:rPr>
        <w:rFonts w:ascii="Symbol" w:hAnsi="Symbol" w:hint="default"/>
      </w:rPr>
    </w:lvl>
    <w:lvl w:ilvl="4" w:tplc="04090003" w:tentative="1">
      <w:start w:val="1"/>
      <w:numFmt w:val="bullet"/>
      <w:lvlText w:val="o"/>
      <w:lvlJc w:val="left"/>
      <w:pPr>
        <w:ind w:left="2900" w:hanging="360"/>
      </w:pPr>
      <w:rPr>
        <w:rFonts w:ascii="Courier New" w:hAnsi="Courier New" w:cs="Courier New" w:hint="default"/>
      </w:rPr>
    </w:lvl>
    <w:lvl w:ilvl="5" w:tplc="04090005" w:tentative="1">
      <w:start w:val="1"/>
      <w:numFmt w:val="bullet"/>
      <w:lvlText w:val=""/>
      <w:lvlJc w:val="left"/>
      <w:pPr>
        <w:ind w:left="3620" w:hanging="360"/>
      </w:pPr>
      <w:rPr>
        <w:rFonts w:ascii="Wingdings" w:hAnsi="Wingdings" w:hint="default"/>
      </w:rPr>
    </w:lvl>
    <w:lvl w:ilvl="6" w:tplc="04090001" w:tentative="1">
      <w:start w:val="1"/>
      <w:numFmt w:val="bullet"/>
      <w:lvlText w:val=""/>
      <w:lvlJc w:val="left"/>
      <w:pPr>
        <w:ind w:left="4340" w:hanging="360"/>
      </w:pPr>
      <w:rPr>
        <w:rFonts w:ascii="Symbol" w:hAnsi="Symbol" w:hint="default"/>
      </w:rPr>
    </w:lvl>
    <w:lvl w:ilvl="7" w:tplc="04090003" w:tentative="1">
      <w:start w:val="1"/>
      <w:numFmt w:val="bullet"/>
      <w:lvlText w:val="o"/>
      <w:lvlJc w:val="left"/>
      <w:pPr>
        <w:ind w:left="5060" w:hanging="360"/>
      </w:pPr>
      <w:rPr>
        <w:rFonts w:ascii="Courier New" w:hAnsi="Courier New" w:cs="Courier New" w:hint="default"/>
      </w:rPr>
    </w:lvl>
    <w:lvl w:ilvl="8" w:tplc="04090005" w:tentative="1">
      <w:start w:val="1"/>
      <w:numFmt w:val="bullet"/>
      <w:lvlText w:val=""/>
      <w:lvlJc w:val="left"/>
      <w:pPr>
        <w:ind w:left="5780" w:hanging="360"/>
      </w:pPr>
      <w:rPr>
        <w:rFonts w:ascii="Wingdings" w:hAnsi="Wingdings" w:hint="default"/>
      </w:rPr>
    </w:lvl>
  </w:abstractNum>
  <w:abstractNum w:abstractNumId="5">
    <w:nsid w:val="06AD59B5"/>
    <w:multiLevelType w:val="hybridMultilevel"/>
    <w:tmpl w:val="935484FA"/>
    <w:lvl w:ilvl="0" w:tplc="BCD031E8">
      <w:start w:val="1"/>
      <w:numFmt w:val="bullet"/>
      <w:lvlText w:val="-"/>
      <w:lvlJc w:val="left"/>
      <w:pPr>
        <w:ind w:left="644" w:hanging="360"/>
      </w:pPr>
      <w:rPr>
        <w:rFonts w:ascii="Times New Roman" w:hAnsi="Times New Roman" w:cs="Times New Roman"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B916E32"/>
    <w:multiLevelType w:val="hybridMultilevel"/>
    <w:tmpl w:val="714CF420"/>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345991"/>
    <w:multiLevelType w:val="hybridMultilevel"/>
    <w:tmpl w:val="A9EC5084"/>
    <w:lvl w:ilvl="0" w:tplc="040C0011">
      <w:start w:val="1"/>
      <w:numFmt w:val="decimal"/>
      <w:lvlText w:val="%1)"/>
      <w:lvlJc w:val="left"/>
      <w:pPr>
        <w:ind w:left="928"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nsid w:val="0D007CCD"/>
    <w:multiLevelType w:val="hybridMultilevel"/>
    <w:tmpl w:val="558C3032"/>
    <w:lvl w:ilvl="0" w:tplc="BCD031E8">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175CA9"/>
    <w:multiLevelType w:val="hybridMultilevel"/>
    <w:tmpl w:val="1DD0FD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1C03666"/>
    <w:multiLevelType w:val="hybridMultilevel"/>
    <w:tmpl w:val="6038A29E"/>
    <w:lvl w:ilvl="0" w:tplc="C6AAF7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314162"/>
    <w:multiLevelType w:val="hybridMultilevel"/>
    <w:tmpl w:val="32321F44"/>
    <w:lvl w:ilvl="0" w:tplc="3564A59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8B86FE3"/>
    <w:multiLevelType w:val="hybridMultilevel"/>
    <w:tmpl w:val="5BB0DC78"/>
    <w:lvl w:ilvl="0" w:tplc="0409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1F595C95"/>
    <w:multiLevelType w:val="hybridMultilevel"/>
    <w:tmpl w:val="C5443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863442"/>
    <w:multiLevelType w:val="hybridMultilevel"/>
    <w:tmpl w:val="FBB60120"/>
    <w:lvl w:ilvl="0" w:tplc="7D08001E">
      <w:start w:val="1"/>
      <w:numFmt w:val="bullet"/>
      <w:lvlText w:val=""/>
      <w:lvlJc w:val="left"/>
      <w:pPr>
        <w:ind w:left="1068" w:hanging="360"/>
      </w:pPr>
      <w:rPr>
        <w:rFonts w:ascii="Wingdings" w:hAnsi="Wingdings"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nsid w:val="28FA3B51"/>
    <w:multiLevelType w:val="hybridMultilevel"/>
    <w:tmpl w:val="5038C6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A274F2"/>
    <w:multiLevelType w:val="hybridMultilevel"/>
    <w:tmpl w:val="5AD64AE4"/>
    <w:lvl w:ilvl="0" w:tplc="040C0001">
      <w:start w:val="1"/>
      <w:numFmt w:val="bullet"/>
      <w:lvlText w:val=""/>
      <w:lvlJc w:val="left"/>
      <w:pPr>
        <w:ind w:left="2396" w:hanging="360"/>
      </w:pPr>
      <w:rPr>
        <w:rFonts w:ascii="Symbol" w:hAnsi="Symbol" w:hint="default"/>
      </w:rPr>
    </w:lvl>
    <w:lvl w:ilvl="1" w:tplc="040C0003" w:tentative="1">
      <w:start w:val="1"/>
      <w:numFmt w:val="bullet"/>
      <w:lvlText w:val="o"/>
      <w:lvlJc w:val="left"/>
      <w:pPr>
        <w:ind w:left="3116" w:hanging="360"/>
      </w:pPr>
      <w:rPr>
        <w:rFonts w:ascii="Courier New" w:hAnsi="Courier New" w:cs="Courier New" w:hint="default"/>
      </w:rPr>
    </w:lvl>
    <w:lvl w:ilvl="2" w:tplc="040C0005" w:tentative="1">
      <w:start w:val="1"/>
      <w:numFmt w:val="bullet"/>
      <w:lvlText w:val=""/>
      <w:lvlJc w:val="left"/>
      <w:pPr>
        <w:ind w:left="3836" w:hanging="360"/>
      </w:pPr>
      <w:rPr>
        <w:rFonts w:ascii="Wingdings" w:hAnsi="Wingdings" w:hint="default"/>
      </w:rPr>
    </w:lvl>
    <w:lvl w:ilvl="3" w:tplc="040C0001" w:tentative="1">
      <w:start w:val="1"/>
      <w:numFmt w:val="bullet"/>
      <w:lvlText w:val=""/>
      <w:lvlJc w:val="left"/>
      <w:pPr>
        <w:ind w:left="4556" w:hanging="360"/>
      </w:pPr>
      <w:rPr>
        <w:rFonts w:ascii="Symbol" w:hAnsi="Symbol" w:hint="default"/>
      </w:rPr>
    </w:lvl>
    <w:lvl w:ilvl="4" w:tplc="040C0003" w:tentative="1">
      <w:start w:val="1"/>
      <w:numFmt w:val="bullet"/>
      <w:lvlText w:val="o"/>
      <w:lvlJc w:val="left"/>
      <w:pPr>
        <w:ind w:left="5276" w:hanging="360"/>
      </w:pPr>
      <w:rPr>
        <w:rFonts w:ascii="Courier New" w:hAnsi="Courier New" w:cs="Courier New" w:hint="default"/>
      </w:rPr>
    </w:lvl>
    <w:lvl w:ilvl="5" w:tplc="040C0005" w:tentative="1">
      <w:start w:val="1"/>
      <w:numFmt w:val="bullet"/>
      <w:lvlText w:val=""/>
      <w:lvlJc w:val="left"/>
      <w:pPr>
        <w:ind w:left="5996" w:hanging="360"/>
      </w:pPr>
      <w:rPr>
        <w:rFonts w:ascii="Wingdings" w:hAnsi="Wingdings" w:hint="default"/>
      </w:rPr>
    </w:lvl>
    <w:lvl w:ilvl="6" w:tplc="040C0001" w:tentative="1">
      <w:start w:val="1"/>
      <w:numFmt w:val="bullet"/>
      <w:lvlText w:val=""/>
      <w:lvlJc w:val="left"/>
      <w:pPr>
        <w:ind w:left="6716" w:hanging="360"/>
      </w:pPr>
      <w:rPr>
        <w:rFonts w:ascii="Symbol" w:hAnsi="Symbol" w:hint="default"/>
      </w:rPr>
    </w:lvl>
    <w:lvl w:ilvl="7" w:tplc="040C0003" w:tentative="1">
      <w:start w:val="1"/>
      <w:numFmt w:val="bullet"/>
      <w:lvlText w:val="o"/>
      <w:lvlJc w:val="left"/>
      <w:pPr>
        <w:ind w:left="7436" w:hanging="360"/>
      </w:pPr>
      <w:rPr>
        <w:rFonts w:ascii="Courier New" w:hAnsi="Courier New" w:cs="Courier New" w:hint="default"/>
      </w:rPr>
    </w:lvl>
    <w:lvl w:ilvl="8" w:tplc="040C0005" w:tentative="1">
      <w:start w:val="1"/>
      <w:numFmt w:val="bullet"/>
      <w:lvlText w:val=""/>
      <w:lvlJc w:val="left"/>
      <w:pPr>
        <w:ind w:left="8156" w:hanging="360"/>
      </w:pPr>
      <w:rPr>
        <w:rFonts w:ascii="Wingdings" w:hAnsi="Wingdings" w:hint="default"/>
      </w:rPr>
    </w:lvl>
  </w:abstractNum>
  <w:abstractNum w:abstractNumId="17">
    <w:nsid w:val="2D264C0D"/>
    <w:multiLevelType w:val="hybridMultilevel"/>
    <w:tmpl w:val="C4EAB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763454"/>
    <w:multiLevelType w:val="hybridMultilevel"/>
    <w:tmpl w:val="5D4466C2"/>
    <w:lvl w:ilvl="0" w:tplc="BCD031E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C7408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006CE1"/>
    <w:multiLevelType w:val="hybridMultilevel"/>
    <w:tmpl w:val="6E10BA06"/>
    <w:lvl w:ilvl="0" w:tplc="74E0505E">
      <w:start w:val="2"/>
      <w:numFmt w:val="bullet"/>
      <w:lvlText w:val="-"/>
      <w:lvlJc w:val="left"/>
      <w:pPr>
        <w:ind w:left="360" w:hanging="360"/>
      </w:pPr>
      <w:rPr>
        <w:rFonts w:ascii="Verdana" w:eastAsiaTheme="minorHAnsi" w:hAnsi="Verdana" w:cstheme="minorBidi" w:hint="default"/>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1">
    <w:nsid w:val="38183A15"/>
    <w:multiLevelType w:val="hybridMultilevel"/>
    <w:tmpl w:val="D99AA824"/>
    <w:lvl w:ilvl="0" w:tplc="CA62C4F2">
      <w:start w:val="5"/>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nsid w:val="38F0047A"/>
    <w:multiLevelType w:val="hybridMultilevel"/>
    <w:tmpl w:val="4670885C"/>
    <w:lvl w:ilvl="0" w:tplc="F82A0202">
      <w:numFmt w:val="bullet"/>
      <w:lvlText w:val=""/>
      <w:lvlJc w:val="left"/>
      <w:pPr>
        <w:ind w:left="1004" w:hanging="360"/>
      </w:pPr>
      <w:rPr>
        <w:rFonts w:ascii="Wingdings" w:eastAsiaTheme="minorHAnsi" w:hAnsi="Wingdings" w:cstheme="minorBidi"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39996D09"/>
    <w:multiLevelType w:val="hybridMultilevel"/>
    <w:tmpl w:val="EB328016"/>
    <w:lvl w:ilvl="0" w:tplc="C6AAF7A4">
      <w:start w:val="1"/>
      <w:numFmt w:val="upperLetter"/>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24">
    <w:nsid w:val="3A423CF1"/>
    <w:multiLevelType w:val="hybridMultilevel"/>
    <w:tmpl w:val="06E25AFE"/>
    <w:lvl w:ilvl="0" w:tplc="CA62C4F2">
      <w:start w:val="5"/>
      <w:numFmt w:val="lowerLetter"/>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3C195137"/>
    <w:multiLevelType w:val="hybridMultilevel"/>
    <w:tmpl w:val="EBAA587E"/>
    <w:lvl w:ilvl="0" w:tplc="BCD031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1B1DBD"/>
    <w:multiLevelType w:val="hybridMultilevel"/>
    <w:tmpl w:val="18364126"/>
    <w:lvl w:ilvl="0" w:tplc="040C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720FAA"/>
    <w:multiLevelType w:val="hybridMultilevel"/>
    <w:tmpl w:val="26BA179E"/>
    <w:lvl w:ilvl="0" w:tplc="3564A59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652AD8"/>
    <w:multiLevelType w:val="hybridMultilevel"/>
    <w:tmpl w:val="A35CA1D6"/>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nsid w:val="447D21A5"/>
    <w:multiLevelType w:val="hybridMultilevel"/>
    <w:tmpl w:val="BE565C70"/>
    <w:lvl w:ilvl="0" w:tplc="9EAE03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442670"/>
    <w:multiLevelType w:val="hybridMultilevel"/>
    <w:tmpl w:val="B6D46E30"/>
    <w:lvl w:ilvl="0" w:tplc="3564A59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C4B1823"/>
    <w:multiLevelType w:val="hybridMultilevel"/>
    <w:tmpl w:val="92CC1A20"/>
    <w:lvl w:ilvl="0" w:tplc="6C184ADE">
      <w:numFmt w:val="bullet"/>
      <w:lvlText w:val=""/>
      <w:lvlJc w:val="left"/>
      <w:pPr>
        <w:ind w:left="20" w:hanging="360"/>
      </w:pPr>
      <w:rPr>
        <w:rFonts w:ascii="Verdana" w:eastAsiaTheme="minorHAnsi" w:hAnsi="Verdana" w:cstheme="minorHAnsi" w:hint="default"/>
      </w:rPr>
    </w:lvl>
    <w:lvl w:ilvl="1" w:tplc="04090003" w:tentative="1">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460" w:hanging="360"/>
      </w:pPr>
      <w:rPr>
        <w:rFonts w:ascii="Wingdings" w:hAnsi="Wingdings" w:hint="default"/>
      </w:rPr>
    </w:lvl>
    <w:lvl w:ilvl="3" w:tplc="04090001" w:tentative="1">
      <w:start w:val="1"/>
      <w:numFmt w:val="bullet"/>
      <w:lvlText w:val=""/>
      <w:lvlJc w:val="left"/>
      <w:pPr>
        <w:ind w:left="2180" w:hanging="360"/>
      </w:pPr>
      <w:rPr>
        <w:rFonts w:ascii="Symbol" w:hAnsi="Symbol" w:hint="default"/>
      </w:rPr>
    </w:lvl>
    <w:lvl w:ilvl="4" w:tplc="04090003" w:tentative="1">
      <w:start w:val="1"/>
      <w:numFmt w:val="bullet"/>
      <w:lvlText w:val="o"/>
      <w:lvlJc w:val="left"/>
      <w:pPr>
        <w:ind w:left="2900" w:hanging="360"/>
      </w:pPr>
      <w:rPr>
        <w:rFonts w:ascii="Courier New" w:hAnsi="Courier New" w:cs="Courier New" w:hint="default"/>
      </w:rPr>
    </w:lvl>
    <w:lvl w:ilvl="5" w:tplc="04090005" w:tentative="1">
      <w:start w:val="1"/>
      <w:numFmt w:val="bullet"/>
      <w:lvlText w:val=""/>
      <w:lvlJc w:val="left"/>
      <w:pPr>
        <w:ind w:left="3620" w:hanging="360"/>
      </w:pPr>
      <w:rPr>
        <w:rFonts w:ascii="Wingdings" w:hAnsi="Wingdings" w:hint="default"/>
      </w:rPr>
    </w:lvl>
    <w:lvl w:ilvl="6" w:tplc="04090001" w:tentative="1">
      <w:start w:val="1"/>
      <w:numFmt w:val="bullet"/>
      <w:lvlText w:val=""/>
      <w:lvlJc w:val="left"/>
      <w:pPr>
        <w:ind w:left="4340" w:hanging="360"/>
      </w:pPr>
      <w:rPr>
        <w:rFonts w:ascii="Symbol" w:hAnsi="Symbol" w:hint="default"/>
      </w:rPr>
    </w:lvl>
    <w:lvl w:ilvl="7" w:tplc="04090003" w:tentative="1">
      <w:start w:val="1"/>
      <w:numFmt w:val="bullet"/>
      <w:lvlText w:val="o"/>
      <w:lvlJc w:val="left"/>
      <w:pPr>
        <w:ind w:left="5060" w:hanging="360"/>
      </w:pPr>
      <w:rPr>
        <w:rFonts w:ascii="Courier New" w:hAnsi="Courier New" w:cs="Courier New" w:hint="default"/>
      </w:rPr>
    </w:lvl>
    <w:lvl w:ilvl="8" w:tplc="04090005" w:tentative="1">
      <w:start w:val="1"/>
      <w:numFmt w:val="bullet"/>
      <w:lvlText w:val=""/>
      <w:lvlJc w:val="left"/>
      <w:pPr>
        <w:ind w:left="5780" w:hanging="360"/>
      </w:pPr>
      <w:rPr>
        <w:rFonts w:ascii="Wingdings" w:hAnsi="Wingdings" w:hint="default"/>
      </w:rPr>
    </w:lvl>
  </w:abstractNum>
  <w:abstractNum w:abstractNumId="32">
    <w:nsid w:val="5C1563D0"/>
    <w:multiLevelType w:val="hybridMultilevel"/>
    <w:tmpl w:val="1CC28A60"/>
    <w:lvl w:ilvl="0" w:tplc="82A8025E">
      <w:start w:val="10"/>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3640B6"/>
    <w:multiLevelType w:val="hybridMultilevel"/>
    <w:tmpl w:val="A2FE6404"/>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nsid w:val="63DC41ED"/>
    <w:multiLevelType w:val="hybridMultilevel"/>
    <w:tmpl w:val="A0F2CD2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884E93"/>
    <w:multiLevelType w:val="hybridMultilevel"/>
    <w:tmpl w:val="29B0CBE8"/>
    <w:lvl w:ilvl="0" w:tplc="7D08001E">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9FD6A93"/>
    <w:multiLevelType w:val="hybridMultilevel"/>
    <w:tmpl w:val="C3F2B352"/>
    <w:lvl w:ilvl="0" w:tplc="7D0800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A9A71D6"/>
    <w:multiLevelType w:val="hybridMultilevel"/>
    <w:tmpl w:val="E6862DA0"/>
    <w:lvl w:ilvl="0" w:tplc="BCD031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AB12CE"/>
    <w:multiLevelType w:val="hybridMultilevel"/>
    <w:tmpl w:val="81C28FE2"/>
    <w:lvl w:ilvl="0" w:tplc="3564A59C">
      <w:start w:val="1"/>
      <w:numFmt w:val="bullet"/>
      <w:lvlText w:val="-"/>
      <w:lvlJc w:val="left"/>
      <w:pPr>
        <w:ind w:left="1820" w:hanging="360"/>
      </w:pPr>
      <w:rPr>
        <w:rFonts w:ascii="Courier New" w:hAnsi="Courier New" w:hint="default"/>
      </w:rPr>
    </w:lvl>
    <w:lvl w:ilvl="1" w:tplc="04090003">
      <w:start w:val="1"/>
      <w:numFmt w:val="bullet"/>
      <w:lvlText w:val="o"/>
      <w:lvlJc w:val="left"/>
      <w:pPr>
        <w:ind w:left="2540" w:hanging="360"/>
      </w:pPr>
      <w:rPr>
        <w:rFonts w:ascii="Courier New" w:hAnsi="Courier New" w:cs="Courier New" w:hint="default"/>
      </w:rPr>
    </w:lvl>
    <w:lvl w:ilvl="2" w:tplc="04090005">
      <w:start w:val="1"/>
      <w:numFmt w:val="bullet"/>
      <w:lvlText w:val=""/>
      <w:lvlJc w:val="left"/>
      <w:pPr>
        <w:ind w:left="3260" w:hanging="360"/>
      </w:pPr>
      <w:rPr>
        <w:rFonts w:ascii="Wingdings" w:hAnsi="Wingdings" w:hint="default"/>
      </w:rPr>
    </w:lvl>
    <w:lvl w:ilvl="3" w:tplc="04090001">
      <w:start w:val="1"/>
      <w:numFmt w:val="bullet"/>
      <w:lvlText w:val=""/>
      <w:lvlJc w:val="left"/>
      <w:pPr>
        <w:ind w:left="3980" w:hanging="360"/>
      </w:pPr>
      <w:rPr>
        <w:rFonts w:ascii="Symbol" w:hAnsi="Symbol" w:hint="default"/>
      </w:rPr>
    </w:lvl>
    <w:lvl w:ilvl="4" w:tplc="04090003">
      <w:start w:val="1"/>
      <w:numFmt w:val="bullet"/>
      <w:lvlText w:val="o"/>
      <w:lvlJc w:val="left"/>
      <w:pPr>
        <w:ind w:left="4700" w:hanging="360"/>
      </w:pPr>
      <w:rPr>
        <w:rFonts w:ascii="Courier New" w:hAnsi="Courier New" w:cs="Courier New" w:hint="default"/>
      </w:rPr>
    </w:lvl>
    <w:lvl w:ilvl="5" w:tplc="04090005">
      <w:start w:val="1"/>
      <w:numFmt w:val="bullet"/>
      <w:lvlText w:val=""/>
      <w:lvlJc w:val="left"/>
      <w:pPr>
        <w:ind w:left="5420" w:hanging="360"/>
      </w:pPr>
      <w:rPr>
        <w:rFonts w:ascii="Wingdings" w:hAnsi="Wingdings" w:hint="default"/>
      </w:rPr>
    </w:lvl>
    <w:lvl w:ilvl="6" w:tplc="04090001">
      <w:start w:val="1"/>
      <w:numFmt w:val="bullet"/>
      <w:lvlText w:val=""/>
      <w:lvlJc w:val="left"/>
      <w:pPr>
        <w:ind w:left="6140" w:hanging="360"/>
      </w:pPr>
      <w:rPr>
        <w:rFonts w:ascii="Symbol" w:hAnsi="Symbol" w:hint="default"/>
      </w:rPr>
    </w:lvl>
    <w:lvl w:ilvl="7" w:tplc="04090003">
      <w:start w:val="1"/>
      <w:numFmt w:val="bullet"/>
      <w:lvlText w:val="o"/>
      <w:lvlJc w:val="left"/>
      <w:pPr>
        <w:ind w:left="6860" w:hanging="360"/>
      </w:pPr>
      <w:rPr>
        <w:rFonts w:ascii="Courier New" w:hAnsi="Courier New" w:cs="Courier New" w:hint="default"/>
      </w:rPr>
    </w:lvl>
    <w:lvl w:ilvl="8" w:tplc="04090005">
      <w:start w:val="1"/>
      <w:numFmt w:val="bullet"/>
      <w:lvlText w:val=""/>
      <w:lvlJc w:val="left"/>
      <w:pPr>
        <w:ind w:left="7580" w:hanging="360"/>
      </w:pPr>
      <w:rPr>
        <w:rFonts w:ascii="Wingdings" w:hAnsi="Wingdings" w:hint="default"/>
      </w:rPr>
    </w:lvl>
  </w:abstractNum>
  <w:abstractNum w:abstractNumId="39">
    <w:nsid w:val="7323449D"/>
    <w:multiLevelType w:val="hybridMultilevel"/>
    <w:tmpl w:val="F2F8A582"/>
    <w:lvl w:ilvl="0" w:tplc="040C0015">
      <w:start w:val="1"/>
      <w:numFmt w:val="upperLetter"/>
      <w:lvlText w:val="%1."/>
      <w:lvlJc w:val="lef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40">
    <w:nsid w:val="78477E10"/>
    <w:multiLevelType w:val="hybridMultilevel"/>
    <w:tmpl w:val="EC1C70C0"/>
    <w:lvl w:ilvl="0" w:tplc="3564A59C">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BAA6B06"/>
    <w:multiLevelType w:val="hybridMultilevel"/>
    <w:tmpl w:val="0DC6AC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03218D"/>
    <w:multiLevelType w:val="hybridMultilevel"/>
    <w:tmpl w:val="C00E5166"/>
    <w:lvl w:ilvl="0" w:tplc="3564A59C">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16"/>
  </w:num>
  <w:num w:numId="4">
    <w:abstractNumId w:val="24"/>
  </w:num>
  <w:num w:numId="5">
    <w:abstractNumId w:val="7"/>
  </w:num>
  <w:num w:numId="6">
    <w:abstractNumId w:val="17"/>
  </w:num>
  <w:num w:numId="7">
    <w:abstractNumId w:val="15"/>
  </w:num>
  <w:num w:numId="8">
    <w:abstractNumId w:val="20"/>
  </w:num>
  <w:num w:numId="9">
    <w:abstractNumId w:val="0"/>
  </w:num>
  <w:num w:numId="10">
    <w:abstractNumId w:val="33"/>
  </w:num>
  <w:num w:numId="11">
    <w:abstractNumId w:val="21"/>
  </w:num>
  <w:num w:numId="12">
    <w:abstractNumId w:val="39"/>
  </w:num>
  <w:num w:numId="13">
    <w:abstractNumId w:val="22"/>
  </w:num>
  <w:num w:numId="14">
    <w:abstractNumId w:val="38"/>
  </w:num>
  <w:num w:numId="15">
    <w:abstractNumId w:val="31"/>
  </w:num>
  <w:num w:numId="16">
    <w:abstractNumId w:val="23"/>
  </w:num>
  <w:num w:numId="17">
    <w:abstractNumId w:val="32"/>
  </w:num>
  <w:num w:numId="18">
    <w:abstractNumId w:val="36"/>
  </w:num>
  <w:num w:numId="19">
    <w:abstractNumId w:val="29"/>
  </w:num>
  <w:num w:numId="20">
    <w:abstractNumId w:val="35"/>
  </w:num>
  <w:num w:numId="21">
    <w:abstractNumId w:val="9"/>
  </w:num>
  <w:num w:numId="22">
    <w:abstractNumId w:val="4"/>
  </w:num>
  <w:num w:numId="23">
    <w:abstractNumId w:val="30"/>
  </w:num>
  <w:num w:numId="24">
    <w:abstractNumId w:val="10"/>
  </w:num>
  <w:num w:numId="25">
    <w:abstractNumId w:val="13"/>
  </w:num>
  <w:num w:numId="26">
    <w:abstractNumId w:val="1"/>
  </w:num>
  <w:num w:numId="27">
    <w:abstractNumId w:val="28"/>
  </w:num>
  <w:num w:numId="28">
    <w:abstractNumId w:val="41"/>
  </w:num>
  <w:num w:numId="29">
    <w:abstractNumId w:val="11"/>
  </w:num>
  <w:num w:numId="30">
    <w:abstractNumId w:val="6"/>
  </w:num>
  <w:num w:numId="31">
    <w:abstractNumId w:val="40"/>
  </w:num>
  <w:num w:numId="32">
    <w:abstractNumId w:val="42"/>
  </w:num>
  <w:num w:numId="33">
    <w:abstractNumId w:val="27"/>
  </w:num>
  <w:num w:numId="34">
    <w:abstractNumId w:val="14"/>
  </w:num>
  <w:num w:numId="35">
    <w:abstractNumId w:val="37"/>
  </w:num>
  <w:num w:numId="36">
    <w:abstractNumId w:val="12"/>
  </w:num>
  <w:num w:numId="37">
    <w:abstractNumId w:val="2"/>
  </w:num>
  <w:num w:numId="38">
    <w:abstractNumId w:val="25"/>
  </w:num>
  <w:num w:numId="39">
    <w:abstractNumId w:val="5"/>
  </w:num>
  <w:num w:numId="40">
    <w:abstractNumId w:val="18"/>
  </w:num>
  <w:num w:numId="41">
    <w:abstractNumId w:val="8"/>
  </w:num>
  <w:num w:numId="42">
    <w:abstractNumId w:val="26"/>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E75FB"/>
    <w:rsid w:val="00003A65"/>
    <w:rsid w:val="00040902"/>
    <w:rsid w:val="00067E96"/>
    <w:rsid w:val="000715B8"/>
    <w:rsid w:val="00077B62"/>
    <w:rsid w:val="000F58F9"/>
    <w:rsid w:val="000F7774"/>
    <w:rsid w:val="00111A19"/>
    <w:rsid w:val="001275B2"/>
    <w:rsid w:val="001639DC"/>
    <w:rsid w:val="00175328"/>
    <w:rsid w:val="001D3E8C"/>
    <w:rsid w:val="00235C27"/>
    <w:rsid w:val="00245A47"/>
    <w:rsid w:val="00283EE5"/>
    <w:rsid w:val="002D47FE"/>
    <w:rsid w:val="002E05C5"/>
    <w:rsid w:val="002E3408"/>
    <w:rsid w:val="002E66EB"/>
    <w:rsid w:val="002F47BC"/>
    <w:rsid w:val="00332909"/>
    <w:rsid w:val="00345BA7"/>
    <w:rsid w:val="00370DF7"/>
    <w:rsid w:val="00381ADB"/>
    <w:rsid w:val="0039467E"/>
    <w:rsid w:val="003C0949"/>
    <w:rsid w:val="003C6DB3"/>
    <w:rsid w:val="003D1F5B"/>
    <w:rsid w:val="004363E5"/>
    <w:rsid w:val="00462AA3"/>
    <w:rsid w:val="00463010"/>
    <w:rsid w:val="0047478C"/>
    <w:rsid w:val="004C2B08"/>
    <w:rsid w:val="00513D8C"/>
    <w:rsid w:val="00521C64"/>
    <w:rsid w:val="005220E0"/>
    <w:rsid w:val="00522F64"/>
    <w:rsid w:val="0057699F"/>
    <w:rsid w:val="0059103B"/>
    <w:rsid w:val="00591BD8"/>
    <w:rsid w:val="005A6BC9"/>
    <w:rsid w:val="005D7011"/>
    <w:rsid w:val="005D73D4"/>
    <w:rsid w:val="005E7439"/>
    <w:rsid w:val="005F2439"/>
    <w:rsid w:val="006050EF"/>
    <w:rsid w:val="006244FD"/>
    <w:rsid w:val="006274C6"/>
    <w:rsid w:val="00637439"/>
    <w:rsid w:val="00664D80"/>
    <w:rsid w:val="00673450"/>
    <w:rsid w:val="00687047"/>
    <w:rsid w:val="006A67B2"/>
    <w:rsid w:val="006B1672"/>
    <w:rsid w:val="006B4132"/>
    <w:rsid w:val="006D15DC"/>
    <w:rsid w:val="006E3B8C"/>
    <w:rsid w:val="006F5092"/>
    <w:rsid w:val="00707225"/>
    <w:rsid w:val="00720E3D"/>
    <w:rsid w:val="00757125"/>
    <w:rsid w:val="00776913"/>
    <w:rsid w:val="007B5355"/>
    <w:rsid w:val="00847162"/>
    <w:rsid w:val="00866C4E"/>
    <w:rsid w:val="008909E4"/>
    <w:rsid w:val="008D3D76"/>
    <w:rsid w:val="00916F5A"/>
    <w:rsid w:val="009527E9"/>
    <w:rsid w:val="009603CA"/>
    <w:rsid w:val="00984A75"/>
    <w:rsid w:val="009D1DCD"/>
    <w:rsid w:val="00A0762E"/>
    <w:rsid w:val="00A43E67"/>
    <w:rsid w:val="00A558EB"/>
    <w:rsid w:val="00AA3419"/>
    <w:rsid w:val="00AA46AE"/>
    <w:rsid w:val="00AD0285"/>
    <w:rsid w:val="00AD158B"/>
    <w:rsid w:val="00AF27FE"/>
    <w:rsid w:val="00B52B83"/>
    <w:rsid w:val="00B60A4C"/>
    <w:rsid w:val="00B80940"/>
    <w:rsid w:val="00BD5281"/>
    <w:rsid w:val="00BF7AF4"/>
    <w:rsid w:val="00C04DB8"/>
    <w:rsid w:val="00C10AC6"/>
    <w:rsid w:val="00C10FF1"/>
    <w:rsid w:val="00C12828"/>
    <w:rsid w:val="00C46FAC"/>
    <w:rsid w:val="00C55A9B"/>
    <w:rsid w:val="00C67D7E"/>
    <w:rsid w:val="00C74357"/>
    <w:rsid w:val="00C77829"/>
    <w:rsid w:val="00CB6A9E"/>
    <w:rsid w:val="00D251F2"/>
    <w:rsid w:val="00D617A0"/>
    <w:rsid w:val="00D77FC9"/>
    <w:rsid w:val="00DC0E62"/>
    <w:rsid w:val="00DD0E3B"/>
    <w:rsid w:val="00DF037A"/>
    <w:rsid w:val="00DF0E6E"/>
    <w:rsid w:val="00E041CC"/>
    <w:rsid w:val="00E225D7"/>
    <w:rsid w:val="00E23E10"/>
    <w:rsid w:val="00E3637D"/>
    <w:rsid w:val="00E40991"/>
    <w:rsid w:val="00E70A41"/>
    <w:rsid w:val="00EC42E9"/>
    <w:rsid w:val="00EE1388"/>
    <w:rsid w:val="00EF2DE6"/>
    <w:rsid w:val="00F00428"/>
    <w:rsid w:val="00F076DD"/>
    <w:rsid w:val="00F222A1"/>
    <w:rsid w:val="00F41B28"/>
    <w:rsid w:val="00F53227"/>
    <w:rsid w:val="00F57AD4"/>
    <w:rsid w:val="00FA616B"/>
    <w:rsid w:val="00FB31FD"/>
    <w:rsid w:val="00FC64C1"/>
    <w:rsid w:val="00FC6D2A"/>
    <w:rsid w:val="00FD0F7D"/>
    <w:rsid w:val="00FE2844"/>
    <w:rsid w:val="00FE75F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5FB"/>
    <w:pPr>
      <w:ind w:left="720"/>
      <w:contextualSpacing/>
    </w:pPr>
  </w:style>
  <w:style w:type="paragraph" w:styleId="Header">
    <w:name w:val="header"/>
    <w:basedOn w:val="Normal"/>
    <w:link w:val="HeaderChar"/>
    <w:uiPriority w:val="99"/>
    <w:unhideWhenUsed/>
    <w:rsid w:val="006F50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5092"/>
  </w:style>
  <w:style w:type="paragraph" w:styleId="Footer">
    <w:name w:val="footer"/>
    <w:basedOn w:val="Normal"/>
    <w:link w:val="FooterChar"/>
    <w:uiPriority w:val="99"/>
    <w:unhideWhenUsed/>
    <w:rsid w:val="006F50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5092"/>
  </w:style>
  <w:style w:type="paragraph" w:styleId="BalloonText">
    <w:name w:val="Balloon Text"/>
    <w:basedOn w:val="Normal"/>
    <w:link w:val="BalloonTextChar"/>
    <w:uiPriority w:val="99"/>
    <w:semiHidden/>
    <w:unhideWhenUsed/>
    <w:rsid w:val="00381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ADB"/>
    <w:rPr>
      <w:rFonts w:ascii="Tahoma" w:hAnsi="Tahoma" w:cs="Tahoma"/>
      <w:sz w:val="16"/>
      <w:szCs w:val="16"/>
    </w:rPr>
  </w:style>
  <w:style w:type="paragraph" w:styleId="FootnoteText">
    <w:name w:val="footnote text"/>
    <w:basedOn w:val="Normal"/>
    <w:link w:val="FootnoteTextChar"/>
    <w:uiPriority w:val="99"/>
    <w:unhideWhenUsed/>
    <w:rsid w:val="00370DF7"/>
    <w:pPr>
      <w:spacing w:after="0" w:line="240" w:lineRule="auto"/>
    </w:pPr>
    <w:rPr>
      <w:sz w:val="20"/>
      <w:szCs w:val="20"/>
    </w:rPr>
  </w:style>
  <w:style w:type="character" w:customStyle="1" w:styleId="FootnoteTextChar">
    <w:name w:val="Footnote Text Char"/>
    <w:basedOn w:val="DefaultParagraphFont"/>
    <w:link w:val="FootnoteText"/>
    <w:uiPriority w:val="99"/>
    <w:rsid w:val="00370DF7"/>
    <w:rPr>
      <w:sz w:val="20"/>
      <w:szCs w:val="20"/>
    </w:rPr>
  </w:style>
  <w:style w:type="character" w:styleId="FootnoteReference">
    <w:name w:val="footnote reference"/>
    <w:basedOn w:val="DefaultParagraphFont"/>
    <w:uiPriority w:val="99"/>
    <w:semiHidden/>
    <w:unhideWhenUsed/>
    <w:rsid w:val="00370D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5FB"/>
    <w:pPr>
      <w:ind w:left="720"/>
      <w:contextualSpacing/>
    </w:pPr>
  </w:style>
  <w:style w:type="paragraph" w:styleId="En-tte">
    <w:name w:val="header"/>
    <w:basedOn w:val="Normal"/>
    <w:link w:val="En-tteCar"/>
    <w:uiPriority w:val="99"/>
    <w:unhideWhenUsed/>
    <w:rsid w:val="006F5092"/>
    <w:pPr>
      <w:tabs>
        <w:tab w:val="center" w:pos="4536"/>
        <w:tab w:val="right" w:pos="9072"/>
      </w:tabs>
      <w:spacing w:after="0" w:line="240" w:lineRule="auto"/>
    </w:pPr>
  </w:style>
  <w:style w:type="character" w:customStyle="1" w:styleId="En-tteCar">
    <w:name w:val="En-tête Car"/>
    <w:basedOn w:val="Policepardfaut"/>
    <w:link w:val="En-tte"/>
    <w:uiPriority w:val="99"/>
    <w:rsid w:val="006F5092"/>
  </w:style>
  <w:style w:type="paragraph" w:styleId="Pieddepage">
    <w:name w:val="footer"/>
    <w:basedOn w:val="Normal"/>
    <w:link w:val="PieddepageCar"/>
    <w:uiPriority w:val="99"/>
    <w:unhideWhenUsed/>
    <w:rsid w:val="006F50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092"/>
  </w:style>
  <w:style w:type="paragraph" w:styleId="Textedebulles">
    <w:name w:val="Balloon Text"/>
    <w:basedOn w:val="Normal"/>
    <w:link w:val="TextedebullesCar"/>
    <w:uiPriority w:val="99"/>
    <w:semiHidden/>
    <w:unhideWhenUsed/>
    <w:rsid w:val="00381A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ADB"/>
    <w:rPr>
      <w:rFonts w:ascii="Tahoma" w:hAnsi="Tahoma" w:cs="Tahoma"/>
      <w:sz w:val="16"/>
      <w:szCs w:val="16"/>
    </w:rPr>
  </w:style>
  <w:style w:type="paragraph" w:styleId="Notedebasdepage">
    <w:name w:val="footnote text"/>
    <w:basedOn w:val="Normal"/>
    <w:link w:val="NotedebasdepageCar"/>
    <w:uiPriority w:val="99"/>
    <w:unhideWhenUsed/>
    <w:rsid w:val="00370DF7"/>
    <w:pPr>
      <w:spacing w:after="0" w:line="240" w:lineRule="auto"/>
    </w:pPr>
    <w:rPr>
      <w:sz w:val="20"/>
      <w:szCs w:val="20"/>
    </w:rPr>
  </w:style>
  <w:style w:type="character" w:customStyle="1" w:styleId="NotedebasdepageCar">
    <w:name w:val="Note de bas de page Car"/>
    <w:basedOn w:val="Policepardfaut"/>
    <w:link w:val="Notedebasdepage"/>
    <w:uiPriority w:val="99"/>
    <w:rsid w:val="00370DF7"/>
    <w:rPr>
      <w:sz w:val="20"/>
      <w:szCs w:val="20"/>
    </w:rPr>
  </w:style>
  <w:style w:type="character" w:styleId="Appelnotedebasdep">
    <w:name w:val="footnote reference"/>
    <w:basedOn w:val="Policepardfaut"/>
    <w:uiPriority w:val="99"/>
    <w:semiHidden/>
    <w:unhideWhenUsed/>
    <w:rsid w:val="00370DF7"/>
    <w:rPr>
      <w:vertAlign w:val="superscript"/>
    </w:rPr>
  </w:style>
</w:styles>
</file>

<file path=word/webSettings.xml><?xml version="1.0" encoding="utf-8"?>
<w:webSettings xmlns:r="http://schemas.openxmlformats.org/officeDocument/2006/relationships" xmlns:w="http://schemas.openxmlformats.org/wordprocessingml/2006/main">
  <w:divs>
    <w:div w:id="177426545">
      <w:bodyDiv w:val="1"/>
      <w:marLeft w:val="0"/>
      <w:marRight w:val="0"/>
      <w:marTop w:val="0"/>
      <w:marBottom w:val="0"/>
      <w:divBdr>
        <w:top w:val="none" w:sz="0" w:space="0" w:color="auto"/>
        <w:left w:val="none" w:sz="0" w:space="0" w:color="auto"/>
        <w:bottom w:val="none" w:sz="0" w:space="0" w:color="auto"/>
        <w:right w:val="none" w:sz="0" w:space="0" w:color="auto"/>
      </w:divBdr>
    </w:div>
    <w:div w:id="575014286">
      <w:bodyDiv w:val="1"/>
      <w:marLeft w:val="0"/>
      <w:marRight w:val="0"/>
      <w:marTop w:val="0"/>
      <w:marBottom w:val="0"/>
      <w:divBdr>
        <w:top w:val="none" w:sz="0" w:space="0" w:color="auto"/>
        <w:left w:val="none" w:sz="0" w:space="0" w:color="auto"/>
        <w:bottom w:val="none" w:sz="0" w:space="0" w:color="auto"/>
        <w:right w:val="none" w:sz="0" w:space="0" w:color="auto"/>
      </w:divBdr>
      <w:divsChild>
        <w:div w:id="824785208">
          <w:marLeft w:val="0"/>
          <w:marRight w:val="0"/>
          <w:marTop w:val="0"/>
          <w:marBottom w:val="0"/>
          <w:divBdr>
            <w:top w:val="none" w:sz="0" w:space="0" w:color="auto"/>
            <w:left w:val="none" w:sz="0" w:space="0" w:color="auto"/>
            <w:bottom w:val="none" w:sz="0" w:space="0" w:color="auto"/>
            <w:right w:val="none" w:sz="0" w:space="0" w:color="auto"/>
          </w:divBdr>
          <w:divsChild>
            <w:div w:id="1458142258">
              <w:marLeft w:val="0"/>
              <w:marRight w:val="0"/>
              <w:marTop w:val="0"/>
              <w:marBottom w:val="0"/>
              <w:divBdr>
                <w:top w:val="none" w:sz="0" w:space="0" w:color="auto"/>
                <w:left w:val="none" w:sz="0" w:space="0" w:color="auto"/>
                <w:bottom w:val="none" w:sz="0" w:space="0" w:color="auto"/>
                <w:right w:val="none" w:sz="0" w:space="0" w:color="auto"/>
              </w:divBdr>
              <w:divsChild>
                <w:div w:id="1043947776">
                  <w:marLeft w:val="0"/>
                  <w:marRight w:val="0"/>
                  <w:marTop w:val="0"/>
                  <w:marBottom w:val="0"/>
                  <w:divBdr>
                    <w:top w:val="none" w:sz="0" w:space="0" w:color="auto"/>
                    <w:left w:val="none" w:sz="0" w:space="0" w:color="auto"/>
                    <w:bottom w:val="none" w:sz="0" w:space="0" w:color="auto"/>
                    <w:right w:val="none" w:sz="0" w:space="0" w:color="auto"/>
                  </w:divBdr>
                  <w:divsChild>
                    <w:div w:id="11933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06747">
      <w:bodyDiv w:val="1"/>
      <w:marLeft w:val="0"/>
      <w:marRight w:val="0"/>
      <w:marTop w:val="0"/>
      <w:marBottom w:val="0"/>
      <w:divBdr>
        <w:top w:val="none" w:sz="0" w:space="0" w:color="auto"/>
        <w:left w:val="none" w:sz="0" w:space="0" w:color="auto"/>
        <w:bottom w:val="none" w:sz="0" w:space="0" w:color="auto"/>
        <w:right w:val="none" w:sz="0" w:space="0" w:color="auto"/>
      </w:divBdr>
      <w:divsChild>
        <w:div w:id="608660932">
          <w:marLeft w:val="0"/>
          <w:marRight w:val="0"/>
          <w:marTop w:val="0"/>
          <w:marBottom w:val="0"/>
          <w:divBdr>
            <w:top w:val="none" w:sz="0" w:space="0" w:color="auto"/>
            <w:left w:val="none" w:sz="0" w:space="0" w:color="auto"/>
            <w:bottom w:val="none" w:sz="0" w:space="0" w:color="auto"/>
            <w:right w:val="none" w:sz="0" w:space="0" w:color="auto"/>
          </w:divBdr>
          <w:divsChild>
            <w:div w:id="697661656">
              <w:marLeft w:val="0"/>
              <w:marRight w:val="0"/>
              <w:marTop w:val="150"/>
              <w:marBottom w:val="0"/>
              <w:divBdr>
                <w:top w:val="none" w:sz="0" w:space="0" w:color="auto"/>
                <w:left w:val="none" w:sz="0" w:space="0" w:color="auto"/>
                <w:bottom w:val="none" w:sz="0" w:space="0" w:color="auto"/>
                <w:right w:val="none" w:sz="0" w:space="0" w:color="auto"/>
              </w:divBdr>
              <w:divsChild>
                <w:div w:id="339813323">
                  <w:marLeft w:val="0"/>
                  <w:marRight w:val="225"/>
                  <w:marTop w:val="0"/>
                  <w:marBottom w:val="0"/>
                  <w:divBdr>
                    <w:top w:val="none" w:sz="0" w:space="0" w:color="auto"/>
                    <w:left w:val="none" w:sz="0" w:space="0" w:color="auto"/>
                    <w:bottom w:val="none" w:sz="0" w:space="0" w:color="auto"/>
                    <w:right w:val="none" w:sz="0" w:space="0" w:color="auto"/>
                  </w:divBdr>
                  <w:divsChild>
                    <w:div w:id="18236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6A30"/>
    <w:rsid w:val="00056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5FC7C82CF54FDFA2AA467542DD3FEF">
    <w:name w:val="B85FC7C82CF54FDFA2AA467542DD3FEF"/>
    <w:rsid w:val="00056A30"/>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19CE-6578-41B2-85F9-F39C5DE5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2721</Words>
  <Characters>15513</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Conseil Régional du Centre</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SEGURA</dc:creator>
  <cp:lastModifiedBy>finaum</cp:lastModifiedBy>
  <cp:revision>3</cp:revision>
  <cp:lastPrinted>2013-06-28T08:28:00Z</cp:lastPrinted>
  <dcterms:created xsi:type="dcterms:W3CDTF">2013-06-28T12:52:00Z</dcterms:created>
  <dcterms:modified xsi:type="dcterms:W3CDTF">2013-06-28T14:01:00Z</dcterms:modified>
</cp:coreProperties>
</file>